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F6DBD" w14:textId="77777777" w:rsidR="003C7F23" w:rsidRDefault="00144634" w:rsidP="003C7F23">
      <w:pPr>
        <w:ind w:firstLine="720"/>
        <w:rPr>
          <w:b/>
          <w:sz w:val="72"/>
          <w:szCs w:val="72"/>
        </w:rPr>
      </w:pPr>
      <w:r>
        <w:rPr>
          <w:noProof/>
        </w:rPr>
        <w:drawing>
          <wp:anchor distT="0" distB="0" distL="114300" distR="114300" simplePos="0" relativeHeight="251657728" behindDoc="1" locked="0" layoutInCell="1" allowOverlap="1" wp14:anchorId="56D2E095" wp14:editId="72FEA545">
            <wp:simplePos x="0" y="0"/>
            <wp:positionH relativeFrom="margin">
              <wp:align>left</wp:align>
            </wp:positionH>
            <wp:positionV relativeFrom="margin">
              <wp:posOffset>-38100</wp:posOffset>
            </wp:positionV>
            <wp:extent cx="1562100" cy="1238250"/>
            <wp:effectExtent l="0" t="0" r="0" b="0"/>
            <wp:wrapThrough wrapText="bothSides">
              <wp:wrapPolygon edited="0">
                <wp:start x="0" y="0"/>
                <wp:lineTo x="0" y="21268"/>
                <wp:lineTo x="21337" y="21268"/>
                <wp:lineTo x="21337" y="0"/>
                <wp:lineTo x="0" y="0"/>
              </wp:wrapPolygon>
            </wp:wrapThrough>
            <wp:docPr id="3"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l="6535" t="5934" r="6046" b="40657"/>
                    <a:stretch>
                      <a:fillRect/>
                    </a:stretch>
                  </pic:blipFill>
                  <pic:spPr bwMode="auto">
                    <a:xfrm>
                      <a:off x="0" y="0"/>
                      <a:ext cx="156210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81E3C5" w14:textId="77777777" w:rsidR="001373A4" w:rsidRDefault="00F3337B" w:rsidP="00F96378">
      <w:pPr>
        <w:ind w:left="1440" w:firstLine="720"/>
        <w:rPr>
          <w:sz w:val="72"/>
          <w:szCs w:val="72"/>
        </w:rPr>
      </w:pPr>
      <w:r>
        <w:rPr>
          <w:b/>
          <w:sz w:val="72"/>
          <w:szCs w:val="72"/>
        </w:rPr>
        <w:t>N</w:t>
      </w:r>
      <w:bookmarkStart w:id="0" w:name="_GoBack"/>
      <w:bookmarkEnd w:id="0"/>
      <w:r>
        <w:rPr>
          <w:b/>
          <w:sz w:val="72"/>
          <w:szCs w:val="72"/>
        </w:rPr>
        <w:t>EW</w:t>
      </w:r>
      <w:r w:rsidR="003C7F23" w:rsidRPr="003C7F23">
        <w:rPr>
          <w:b/>
          <w:sz w:val="72"/>
          <w:szCs w:val="72"/>
        </w:rPr>
        <w:t>S</w:t>
      </w:r>
      <w:r w:rsidR="003C7F23" w:rsidRPr="003C7F23">
        <w:rPr>
          <w:sz w:val="72"/>
          <w:szCs w:val="72"/>
        </w:rPr>
        <w:t xml:space="preserve"> Release</w:t>
      </w:r>
    </w:p>
    <w:p w14:paraId="150BDCED" w14:textId="77777777" w:rsidR="003C7F23" w:rsidRDefault="003C7F23" w:rsidP="003C7F23">
      <w:pPr>
        <w:ind w:firstLine="720"/>
      </w:pPr>
    </w:p>
    <w:p w14:paraId="03273A35" w14:textId="77777777" w:rsidR="000501A4" w:rsidRPr="00155F8A" w:rsidRDefault="000501A4" w:rsidP="000501A4">
      <w:pPr>
        <w:pBdr>
          <w:top w:val="single" w:sz="12" w:space="1" w:color="auto"/>
          <w:bottom w:val="single" w:sz="12" w:space="1" w:color="auto"/>
        </w:pBdr>
        <w:ind w:firstLine="720"/>
        <w:jc w:val="center"/>
        <w:rPr>
          <w:b/>
          <w:sz w:val="20"/>
          <w:szCs w:val="20"/>
        </w:rPr>
      </w:pPr>
      <w:r w:rsidRPr="00155F8A">
        <w:rPr>
          <w:b/>
          <w:sz w:val="20"/>
          <w:szCs w:val="20"/>
        </w:rPr>
        <w:t xml:space="preserve">City of </w:t>
      </w:r>
      <w:proofErr w:type="gramStart"/>
      <w:r w:rsidRPr="00155F8A">
        <w:rPr>
          <w:b/>
          <w:sz w:val="20"/>
          <w:szCs w:val="20"/>
        </w:rPr>
        <w:t>Rockport  ∙</w:t>
      </w:r>
      <w:proofErr w:type="gramEnd"/>
      <w:r w:rsidRPr="00155F8A">
        <w:rPr>
          <w:b/>
          <w:sz w:val="20"/>
          <w:szCs w:val="20"/>
        </w:rPr>
        <w:t xml:space="preserve">  </w:t>
      </w:r>
      <w:r w:rsidR="00F84637">
        <w:rPr>
          <w:b/>
          <w:sz w:val="20"/>
          <w:szCs w:val="20"/>
        </w:rPr>
        <w:t xml:space="preserve">2751 H 35 Bypass </w:t>
      </w:r>
      <w:r w:rsidR="00F84637" w:rsidRPr="00155F8A">
        <w:rPr>
          <w:b/>
          <w:sz w:val="20"/>
          <w:szCs w:val="20"/>
        </w:rPr>
        <w:t>∙</w:t>
      </w:r>
      <w:r w:rsidR="00F84637">
        <w:rPr>
          <w:b/>
          <w:sz w:val="20"/>
          <w:szCs w:val="20"/>
        </w:rPr>
        <w:t xml:space="preserve"> Rockport, Te</w:t>
      </w:r>
      <w:r>
        <w:rPr>
          <w:b/>
          <w:sz w:val="20"/>
          <w:szCs w:val="20"/>
        </w:rPr>
        <w:t>xas  78382  ∙  (361) 729-</w:t>
      </w:r>
      <w:r w:rsidRPr="00155F8A">
        <w:rPr>
          <w:b/>
          <w:sz w:val="20"/>
          <w:szCs w:val="20"/>
        </w:rPr>
        <w:t>2213</w:t>
      </w:r>
    </w:p>
    <w:p w14:paraId="12F0A905" w14:textId="77777777" w:rsidR="00013624" w:rsidRDefault="00013624" w:rsidP="00013624">
      <w:pPr>
        <w:ind w:firstLine="720"/>
        <w:jc w:val="center"/>
        <w:rPr>
          <w:sz w:val="20"/>
          <w:szCs w:val="20"/>
        </w:rPr>
      </w:pPr>
    </w:p>
    <w:p w14:paraId="3590ED46" w14:textId="51A54668" w:rsidR="00013624" w:rsidRDefault="00013624" w:rsidP="008B4E59">
      <w:pPr>
        <w:tabs>
          <w:tab w:val="left" w:pos="7200"/>
        </w:tabs>
        <w:rPr>
          <w:smallCaps/>
          <w:sz w:val="20"/>
        </w:rPr>
      </w:pPr>
      <w:r>
        <w:rPr>
          <w:smallCaps/>
          <w:sz w:val="20"/>
        </w:rPr>
        <w:t xml:space="preserve">For </w:t>
      </w:r>
      <w:r w:rsidR="005F6EB7">
        <w:rPr>
          <w:smallCaps/>
          <w:sz w:val="20"/>
        </w:rPr>
        <w:t>Immediate Release</w:t>
      </w:r>
      <w:r w:rsidR="00357A57">
        <w:rPr>
          <w:smallCaps/>
          <w:sz w:val="20"/>
        </w:rPr>
        <w:t xml:space="preserve">                                                                          </w:t>
      </w:r>
      <w:r>
        <w:rPr>
          <w:smallCaps/>
          <w:sz w:val="20"/>
        </w:rPr>
        <w:t xml:space="preserve">Contact: </w:t>
      </w:r>
      <w:r w:rsidR="005F6EB7">
        <w:rPr>
          <w:smallCaps/>
          <w:sz w:val="20"/>
        </w:rPr>
        <w:t xml:space="preserve">    </w:t>
      </w:r>
      <w:proofErr w:type="spellStart"/>
      <w:r w:rsidR="00357A57">
        <w:rPr>
          <w:smallCaps/>
          <w:sz w:val="20"/>
        </w:rPr>
        <w:t>kevin</w:t>
      </w:r>
      <w:proofErr w:type="spellEnd"/>
      <w:r w:rsidR="00357A57">
        <w:rPr>
          <w:smallCaps/>
          <w:sz w:val="20"/>
        </w:rPr>
        <w:t xml:space="preserve"> Carruth, city manager</w:t>
      </w:r>
    </w:p>
    <w:p w14:paraId="13EB79B6" w14:textId="13525BFD" w:rsidR="00013624" w:rsidRDefault="005F6EB7" w:rsidP="008B4E59">
      <w:pPr>
        <w:tabs>
          <w:tab w:val="left" w:pos="7200"/>
        </w:tabs>
        <w:rPr>
          <w:smallCaps/>
          <w:sz w:val="20"/>
        </w:rPr>
      </w:pPr>
      <w:r>
        <w:rPr>
          <w:smallCaps/>
          <w:sz w:val="20"/>
        </w:rPr>
        <w:t>October 16, 2018</w:t>
      </w:r>
      <w:r w:rsidR="00357A57">
        <w:rPr>
          <w:smallCaps/>
          <w:sz w:val="20"/>
        </w:rPr>
        <w:t xml:space="preserve">                                                                                                                  </w:t>
      </w:r>
      <w:r w:rsidR="002022A9">
        <w:rPr>
          <w:smallCaps/>
          <w:sz w:val="20"/>
        </w:rPr>
        <w:t>Phone: (</w:t>
      </w:r>
      <w:r w:rsidR="002C0953">
        <w:rPr>
          <w:smallCaps/>
          <w:sz w:val="20"/>
        </w:rPr>
        <w:t>361) 7</w:t>
      </w:r>
      <w:r w:rsidR="00357A57">
        <w:rPr>
          <w:smallCaps/>
          <w:sz w:val="20"/>
        </w:rPr>
        <w:t>29-2213 x221</w:t>
      </w:r>
    </w:p>
    <w:p w14:paraId="4BA90871" w14:textId="77777777" w:rsidR="002C0953" w:rsidRDefault="002C0953" w:rsidP="001D5BAD">
      <w:pPr>
        <w:tabs>
          <w:tab w:val="left" w:pos="1440"/>
        </w:tabs>
        <w:rPr>
          <w:b/>
          <w:caps/>
        </w:rPr>
      </w:pPr>
    </w:p>
    <w:p w14:paraId="0400BA87" w14:textId="2BE2C257" w:rsidR="002C0953" w:rsidRDefault="002C0953" w:rsidP="001D5BAD">
      <w:pPr>
        <w:tabs>
          <w:tab w:val="left" w:pos="1440"/>
        </w:tabs>
        <w:rPr>
          <w:b/>
          <w:caps/>
        </w:rPr>
      </w:pPr>
    </w:p>
    <w:p w14:paraId="3546579A" w14:textId="75818AB2" w:rsidR="00357A57" w:rsidRDefault="005F6EB7" w:rsidP="005F6EB7">
      <w:pPr>
        <w:tabs>
          <w:tab w:val="left" w:pos="1440"/>
        </w:tabs>
        <w:jc w:val="center"/>
        <w:rPr>
          <w:b/>
          <w:caps/>
        </w:rPr>
      </w:pPr>
      <w:r>
        <w:rPr>
          <w:b/>
          <w:caps/>
        </w:rPr>
        <w:t>ROCKPORT RECEIVES “EXCELLENCE AWARD”</w:t>
      </w:r>
    </w:p>
    <w:p w14:paraId="06482FBB" w14:textId="77777777" w:rsidR="005F6EB7" w:rsidRDefault="00344717" w:rsidP="00344717">
      <w:pPr>
        <w:tabs>
          <w:tab w:val="left" w:pos="720"/>
          <w:tab w:val="left" w:pos="1440"/>
        </w:tabs>
        <w:spacing w:line="480" w:lineRule="auto"/>
        <w:rPr>
          <w:caps/>
        </w:rPr>
      </w:pPr>
      <w:r>
        <w:rPr>
          <w:caps/>
        </w:rPr>
        <w:tab/>
      </w:r>
    </w:p>
    <w:p w14:paraId="26680C25" w14:textId="1A5BCECF" w:rsidR="00357A57" w:rsidRDefault="005F6EB7" w:rsidP="00344717">
      <w:pPr>
        <w:tabs>
          <w:tab w:val="left" w:pos="720"/>
          <w:tab w:val="left" w:pos="1440"/>
        </w:tabs>
        <w:spacing w:line="480" w:lineRule="auto"/>
      </w:pPr>
      <w:r>
        <w:rPr>
          <w:caps/>
        </w:rPr>
        <w:tab/>
      </w:r>
      <w:r w:rsidR="00F84637">
        <w:rPr>
          <w:caps/>
        </w:rPr>
        <w:t>ROCKPORT, TX</w:t>
      </w:r>
      <w:r w:rsidR="00F45F48">
        <w:rPr>
          <w:caps/>
        </w:rPr>
        <w:t xml:space="preserve"> </w:t>
      </w:r>
      <w:r w:rsidR="00357A57">
        <w:rPr>
          <w:caps/>
        </w:rPr>
        <w:t>–</w:t>
      </w:r>
      <w:r w:rsidR="00F84637">
        <w:rPr>
          <w:caps/>
        </w:rPr>
        <w:t xml:space="preserve"> </w:t>
      </w:r>
      <w:r w:rsidR="00357A57" w:rsidRPr="00357A57">
        <w:t>T</w:t>
      </w:r>
      <w:r w:rsidR="00357A57">
        <w:t xml:space="preserve">he City of Rockport was named the winner of the Texas Municipal League’s “Municipal Excellence Award for Communications Programs” at the association’s annual meeting in Fort Worth.  According to Deputy Executive Director Rachel Pitts, the judges were very impressed with the City’s entry – </w:t>
      </w:r>
      <w:r w:rsidR="00357A57" w:rsidRPr="00146D3C">
        <w:rPr>
          <w:i/>
        </w:rPr>
        <w:t>Sustaining Communication Before and After a Disaster</w:t>
      </w:r>
      <w:r w:rsidR="00357A57">
        <w:t xml:space="preserve">.  </w:t>
      </w:r>
    </w:p>
    <w:p w14:paraId="51EB86AF" w14:textId="39B35E91" w:rsidR="004A3859" w:rsidRDefault="00146D3C" w:rsidP="00344717">
      <w:pPr>
        <w:tabs>
          <w:tab w:val="left" w:pos="720"/>
          <w:tab w:val="left" w:pos="1440"/>
        </w:tabs>
        <w:spacing w:line="480" w:lineRule="auto"/>
      </w:pPr>
      <w:r>
        <w:tab/>
        <w:t xml:space="preserve">Formed in 1913, the Texas Municipal League’s (TML) mission is to serve the needs and advocate for the interests of Texas cities.  This includes, but is not limited to legal guidance, </w:t>
      </w:r>
      <w:r w:rsidR="004A3859">
        <w:t xml:space="preserve">legislative issues at the state and federal levels, and training. </w:t>
      </w:r>
    </w:p>
    <w:p w14:paraId="5FF417F7" w14:textId="0B82F310" w:rsidR="00146D3C" w:rsidRPr="00146D3C" w:rsidRDefault="004A3859" w:rsidP="00344717">
      <w:pPr>
        <w:tabs>
          <w:tab w:val="left" w:pos="720"/>
          <w:tab w:val="left" w:pos="1440"/>
        </w:tabs>
        <w:spacing w:line="480" w:lineRule="auto"/>
      </w:pPr>
      <w:r>
        <w:tab/>
      </w:r>
      <w:r w:rsidR="00146D3C">
        <w:t xml:space="preserve">Today </w:t>
      </w:r>
      <w:r>
        <w:t>TML</w:t>
      </w:r>
      <w:r w:rsidR="00146D3C">
        <w:t xml:space="preserve"> represents more than 1,158 cities with populations ranging from under 5,000 to over 100,000.  </w:t>
      </w:r>
      <w:r w:rsidR="00146D3C" w:rsidRPr="00146D3C">
        <w:rPr>
          <w:shd w:val="clear" w:color="auto" w:fill="FFFFFF"/>
        </w:rPr>
        <w:t>Over 16,000 mayors, councilmembers, city managers, city attorneys, and city department heads are member officials of the League by virtue of their cities' participat</w:t>
      </w:r>
      <w:r w:rsidR="00146D3C">
        <w:rPr>
          <w:shd w:val="clear" w:color="auto" w:fill="FFFFFF"/>
        </w:rPr>
        <w:t>ion.</w:t>
      </w:r>
    </w:p>
    <w:p w14:paraId="0BDF6457" w14:textId="77777777" w:rsidR="004A3859" w:rsidRDefault="00146D3C" w:rsidP="00344717">
      <w:pPr>
        <w:tabs>
          <w:tab w:val="left" w:pos="720"/>
          <w:tab w:val="left" w:pos="1440"/>
        </w:tabs>
        <w:spacing w:line="480" w:lineRule="auto"/>
      </w:pPr>
      <w:r>
        <w:tab/>
        <w:t>“</w:t>
      </w:r>
      <w:r w:rsidR="004A3859">
        <w:t xml:space="preserve">It was truly an honor </w:t>
      </w:r>
      <w:r>
        <w:t xml:space="preserve">to be recognized by </w:t>
      </w:r>
      <w:r w:rsidR="004A3859">
        <w:t xml:space="preserve">TML, “noted Rockport Mayor Pat Rios.  “Our staff did an incredible job of overcoming major obstacles to ensure that our citizens were informed of all aspects of relief to recovery associated with Hurricane Harvey.  </w:t>
      </w:r>
    </w:p>
    <w:p w14:paraId="5898CF1D" w14:textId="2FCF3B65" w:rsidR="00146D3C" w:rsidRDefault="004A3859" w:rsidP="00344717">
      <w:pPr>
        <w:tabs>
          <w:tab w:val="left" w:pos="720"/>
          <w:tab w:val="left" w:pos="1440"/>
        </w:tabs>
        <w:spacing w:line="480" w:lineRule="auto"/>
      </w:pPr>
      <w:r>
        <w:tab/>
        <w:t>“They truly went above and beyond what was expected of them.  We</w:t>
      </w:r>
      <w:r w:rsidR="00646C0D">
        <w:t xml:space="preserve"> </w:t>
      </w:r>
      <w:r>
        <w:t xml:space="preserve">are so proud that </w:t>
      </w:r>
      <w:r w:rsidR="00646C0D">
        <w:t>they were honored with this recognition,” he’ added.</w:t>
      </w:r>
    </w:p>
    <w:p w14:paraId="7E1110AA" w14:textId="1F5A2E2A" w:rsidR="00357A57" w:rsidRDefault="00357A57" w:rsidP="00344717">
      <w:pPr>
        <w:tabs>
          <w:tab w:val="left" w:pos="720"/>
          <w:tab w:val="left" w:pos="1440"/>
        </w:tabs>
        <w:spacing w:line="480" w:lineRule="auto"/>
      </w:pPr>
      <w:r>
        <w:tab/>
        <w:t xml:space="preserve"> </w:t>
      </w:r>
    </w:p>
    <w:p w14:paraId="05F9EDC8" w14:textId="3C2667C9" w:rsidR="00344717" w:rsidRDefault="00344717" w:rsidP="00344717">
      <w:pPr>
        <w:tabs>
          <w:tab w:val="left" w:pos="720"/>
        </w:tabs>
        <w:jc w:val="center"/>
      </w:pPr>
      <w:r>
        <w:t>-30-</w:t>
      </w:r>
    </w:p>
    <w:p w14:paraId="2868588C" w14:textId="4619B41F" w:rsidR="00646C0D" w:rsidRDefault="00646C0D" w:rsidP="00344717">
      <w:pPr>
        <w:tabs>
          <w:tab w:val="left" w:pos="720"/>
        </w:tabs>
        <w:jc w:val="center"/>
      </w:pPr>
    </w:p>
    <w:p w14:paraId="631FEB1E" w14:textId="61B3BD03" w:rsidR="00646C0D" w:rsidRPr="00F84637" w:rsidRDefault="00646C0D" w:rsidP="00646C0D">
      <w:pPr>
        <w:tabs>
          <w:tab w:val="left" w:pos="720"/>
        </w:tabs>
      </w:pPr>
      <w:r>
        <w:t>Copy of submission attached</w:t>
      </w:r>
    </w:p>
    <w:p w14:paraId="6023C1E9" w14:textId="05B2D4CA" w:rsidR="00646C0D" w:rsidRDefault="00646C0D">
      <w:pPr>
        <w:rPr>
          <w:noProof/>
        </w:rPr>
      </w:pPr>
    </w:p>
    <w:p w14:paraId="078E0139" w14:textId="0E82BF2F" w:rsidR="00F84637" w:rsidRDefault="00F84637">
      <w:pPr>
        <w:tabs>
          <w:tab w:val="left" w:pos="1440"/>
        </w:tabs>
      </w:pPr>
    </w:p>
    <w:p w14:paraId="4F1E2503" w14:textId="74E33F4A" w:rsidR="00646C0D" w:rsidRPr="00646C0D" w:rsidRDefault="00646C0D" w:rsidP="00646C0D">
      <w:pPr>
        <w:rPr>
          <w:rFonts w:asciiTheme="minorHAnsi" w:hAnsiTheme="minorHAnsi" w:cstheme="minorHAnsi"/>
        </w:rPr>
      </w:pPr>
      <w:r w:rsidRPr="00646C0D">
        <w:rPr>
          <w:rFonts w:asciiTheme="minorHAnsi" w:hAnsiTheme="minorHAnsi" w:cstheme="minorHAnsi"/>
        </w:rPr>
        <w:t>TML Communication Award – submitted June 1, 2018</w:t>
      </w:r>
    </w:p>
    <w:p w14:paraId="527ED53B" w14:textId="77777777" w:rsidR="00646C0D" w:rsidRPr="00646C0D" w:rsidRDefault="00646C0D" w:rsidP="00646C0D">
      <w:pPr>
        <w:rPr>
          <w:rFonts w:asciiTheme="minorHAnsi" w:hAnsiTheme="minorHAnsi" w:cstheme="minorHAnsi"/>
        </w:rPr>
      </w:pPr>
    </w:p>
    <w:p w14:paraId="66C71CE9" w14:textId="77777777" w:rsidR="00646C0D" w:rsidRPr="00646C0D" w:rsidRDefault="00646C0D" w:rsidP="00646C0D">
      <w:pPr>
        <w:rPr>
          <w:rFonts w:asciiTheme="minorHAnsi" w:hAnsiTheme="minorHAnsi" w:cstheme="minorHAnsi"/>
        </w:rPr>
      </w:pPr>
      <w:r w:rsidRPr="00646C0D">
        <w:rPr>
          <w:rFonts w:asciiTheme="minorHAnsi" w:hAnsiTheme="minorHAnsi" w:cstheme="minorHAnsi"/>
        </w:rPr>
        <w:t>Title – Sustaining Communication Before and After a Disaster</w:t>
      </w:r>
    </w:p>
    <w:p w14:paraId="7FAD06BC" w14:textId="77777777" w:rsidR="00646C0D" w:rsidRPr="00646C0D" w:rsidRDefault="00646C0D" w:rsidP="00646C0D">
      <w:pPr>
        <w:rPr>
          <w:rFonts w:asciiTheme="minorHAnsi" w:hAnsiTheme="minorHAnsi" w:cstheme="minorHAnsi"/>
        </w:rPr>
      </w:pPr>
    </w:p>
    <w:p w14:paraId="2BE8504F" w14:textId="77777777" w:rsidR="00646C0D" w:rsidRPr="00646C0D" w:rsidRDefault="00646C0D" w:rsidP="00646C0D">
      <w:pPr>
        <w:rPr>
          <w:rFonts w:asciiTheme="minorHAnsi" w:hAnsiTheme="minorHAnsi" w:cstheme="minorHAnsi"/>
        </w:rPr>
      </w:pPr>
      <w:r w:rsidRPr="00646C0D">
        <w:rPr>
          <w:rFonts w:asciiTheme="minorHAnsi" w:hAnsiTheme="minorHAnsi" w:cstheme="minorHAnsi"/>
        </w:rPr>
        <w:t>Population: 10,000</w:t>
      </w:r>
    </w:p>
    <w:p w14:paraId="0A5DC3D7" w14:textId="77777777" w:rsidR="00646C0D" w:rsidRPr="00646C0D" w:rsidRDefault="00646C0D" w:rsidP="00646C0D">
      <w:pPr>
        <w:rPr>
          <w:rFonts w:asciiTheme="minorHAnsi" w:hAnsiTheme="minorHAnsi" w:cstheme="minorHAnsi"/>
        </w:rPr>
      </w:pPr>
    </w:p>
    <w:p w14:paraId="4A2EBA1D" w14:textId="75806CE8" w:rsidR="00646C0D" w:rsidRPr="00646C0D" w:rsidRDefault="00646C0D" w:rsidP="00646C0D">
      <w:pPr>
        <w:rPr>
          <w:rFonts w:asciiTheme="minorHAnsi" w:hAnsiTheme="minorHAnsi" w:cstheme="minorHAnsi"/>
        </w:rPr>
      </w:pPr>
      <w:r w:rsidRPr="00646C0D">
        <w:rPr>
          <w:rFonts w:asciiTheme="minorHAnsi" w:hAnsiTheme="minorHAnsi" w:cstheme="minorHAnsi"/>
        </w:rPr>
        <w:t xml:space="preserve">Brief Project Summary </w:t>
      </w:r>
    </w:p>
    <w:p w14:paraId="7DA6CE69" w14:textId="77777777" w:rsidR="00646C0D" w:rsidRPr="00646C0D" w:rsidRDefault="00646C0D" w:rsidP="00646C0D">
      <w:pPr>
        <w:rPr>
          <w:rFonts w:asciiTheme="minorHAnsi" w:hAnsiTheme="minorHAnsi" w:cstheme="minorHAnsi"/>
        </w:rPr>
      </w:pPr>
    </w:p>
    <w:p w14:paraId="03499739" w14:textId="77777777" w:rsidR="00646C0D" w:rsidRPr="00646C0D" w:rsidRDefault="00646C0D" w:rsidP="00646C0D">
      <w:pPr>
        <w:rPr>
          <w:rFonts w:asciiTheme="minorHAnsi" w:hAnsiTheme="minorHAnsi" w:cstheme="minorHAnsi"/>
        </w:rPr>
      </w:pPr>
      <w:r w:rsidRPr="00646C0D">
        <w:rPr>
          <w:rFonts w:asciiTheme="minorHAnsi" w:hAnsiTheme="minorHAnsi" w:cstheme="minorHAnsi"/>
        </w:rPr>
        <w:t xml:space="preserve">Rockport’s Emergency Management Plan was set in motion when tropical storm Harvey intensified into a Category 4 hurricane in less than 36 hours.  An agreement with the City of Bastrop, Texas allowed the City to set up a satellite communication office in the public library and house its servers.  From there, a handful of employees responded to direct calls from residents, the media, and volunteers/donors; communicated directly with elected officials and other City employees in the Emergency Operation Center (EOC); and broadcast news, disaster relief information and vital contacts through the City’s website and social media for more than two weeks during the initial relief period.  </w:t>
      </w:r>
    </w:p>
    <w:p w14:paraId="393B0999" w14:textId="77777777" w:rsidR="00646C0D" w:rsidRPr="00646C0D" w:rsidRDefault="00646C0D" w:rsidP="00646C0D">
      <w:pPr>
        <w:rPr>
          <w:rFonts w:asciiTheme="minorHAnsi" w:hAnsiTheme="minorHAnsi" w:cstheme="minorHAnsi"/>
        </w:rPr>
      </w:pPr>
    </w:p>
    <w:p w14:paraId="28EC0CA6" w14:textId="77777777" w:rsidR="00646C0D" w:rsidRPr="00646C0D" w:rsidRDefault="00646C0D" w:rsidP="00646C0D">
      <w:pPr>
        <w:rPr>
          <w:rFonts w:asciiTheme="minorHAnsi" w:hAnsiTheme="minorHAnsi" w:cstheme="minorHAnsi"/>
        </w:rPr>
      </w:pPr>
      <w:r w:rsidRPr="00646C0D">
        <w:rPr>
          <w:rFonts w:asciiTheme="minorHAnsi" w:hAnsiTheme="minorHAnsi" w:cstheme="minorHAnsi"/>
        </w:rPr>
        <w:t xml:space="preserve">Now out of the response phase and into recovery, the City is still actively posting on social media, its website, and through news releases and quarterly newsletter.  Additionally, the City has been at the forefront of community education through seminars, focus groups, and open meetings.  </w:t>
      </w:r>
    </w:p>
    <w:p w14:paraId="02AE1386" w14:textId="77777777" w:rsidR="00646C0D" w:rsidRPr="00646C0D" w:rsidRDefault="00646C0D" w:rsidP="00646C0D">
      <w:pPr>
        <w:rPr>
          <w:rFonts w:asciiTheme="minorHAnsi" w:hAnsiTheme="minorHAnsi" w:cstheme="minorHAnsi"/>
        </w:rPr>
      </w:pPr>
    </w:p>
    <w:p w14:paraId="6B2FBFA3" w14:textId="39DF325D" w:rsidR="00646C0D" w:rsidRPr="00646C0D" w:rsidRDefault="00646C0D" w:rsidP="00646C0D">
      <w:pPr>
        <w:rPr>
          <w:rFonts w:asciiTheme="minorHAnsi" w:hAnsiTheme="minorHAnsi" w:cstheme="minorHAnsi"/>
        </w:rPr>
      </w:pPr>
      <w:r w:rsidRPr="00646C0D">
        <w:rPr>
          <w:rFonts w:asciiTheme="minorHAnsi" w:hAnsiTheme="minorHAnsi" w:cstheme="minorHAnsi"/>
        </w:rPr>
        <w:t xml:space="preserve">It’s ironic that the submission deadline is the start of the next hurricane season. </w:t>
      </w:r>
    </w:p>
    <w:p w14:paraId="21D7C6C2" w14:textId="77777777" w:rsidR="00646C0D" w:rsidRPr="00646C0D" w:rsidRDefault="00646C0D" w:rsidP="00646C0D">
      <w:pPr>
        <w:rPr>
          <w:rFonts w:asciiTheme="minorHAnsi" w:hAnsiTheme="minorHAnsi" w:cstheme="minorHAnsi"/>
        </w:rPr>
      </w:pPr>
    </w:p>
    <w:p w14:paraId="6DF0B24D" w14:textId="77777777" w:rsidR="00646C0D" w:rsidRPr="00646C0D" w:rsidRDefault="00646C0D" w:rsidP="00646C0D">
      <w:pPr>
        <w:rPr>
          <w:rFonts w:asciiTheme="minorHAnsi" w:hAnsiTheme="minorHAnsi" w:cstheme="minorHAnsi"/>
        </w:rPr>
      </w:pPr>
      <w:r w:rsidRPr="00646C0D">
        <w:rPr>
          <w:rFonts w:asciiTheme="minorHAnsi" w:hAnsiTheme="minorHAnsi" w:cstheme="minorHAnsi"/>
        </w:rPr>
        <w:t xml:space="preserve">Project Description (1,200 words or less) </w:t>
      </w:r>
    </w:p>
    <w:p w14:paraId="45F52C28" w14:textId="77777777" w:rsidR="00646C0D" w:rsidRPr="00646C0D" w:rsidRDefault="00646C0D" w:rsidP="00646C0D">
      <w:pPr>
        <w:rPr>
          <w:rFonts w:asciiTheme="minorHAnsi" w:hAnsiTheme="minorHAnsi" w:cstheme="minorHAnsi"/>
        </w:rPr>
      </w:pPr>
    </w:p>
    <w:p w14:paraId="69ABE1DB" w14:textId="77777777" w:rsidR="00646C0D" w:rsidRPr="00646C0D" w:rsidRDefault="00646C0D" w:rsidP="00646C0D">
      <w:pPr>
        <w:rPr>
          <w:rFonts w:asciiTheme="minorHAnsi" w:hAnsiTheme="minorHAnsi" w:cstheme="minorHAnsi"/>
        </w:rPr>
      </w:pPr>
      <w:r w:rsidRPr="00646C0D">
        <w:rPr>
          <w:rFonts w:asciiTheme="minorHAnsi" w:hAnsiTheme="minorHAnsi" w:cstheme="minorHAnsi"/>
        </w:rPr>
        <w:t>The meteorologists called Hurricane Harvey a “one of a kind” hurricane.  The storm destroyed or severely damaged 35 percent of the structures and knocked out water, sewer, and electric service for two weeks.  In addition, depending upon your provider and location, cellular and landline telephone service were out for several weeks.  Consequently, communication between the City of Rockport and its citizens was a critical missing link in the early response phase of the emergency.  Rockport, however, did have avenues to attack the problem.</w:t>
      </w:r>
    </w:p>
    <w:p w14:paraId="02047AE9" w14:textId="77777777" w:rsidR="00646C0D" w:rsidRPr="00646C0D" w:rsidRDefault="00646C0D" w:rsidP="00646C0D">
      <w:pPr>
        <w:rPr>
          <w:rFonts w:asciiTheme="minorHAnsi" w:hAnsiTheme="minorHAnsi" w:cstheme="minorHAnsi"/>
        </w:rPr>
      </w:pPr>
    </w:p>
    <w:p w14:paraId="00EBE2CA" w14:textId="77777777" w:rsidR="00646C0D" w:rsidRPr="00646C0D" w:rsidRDefault="00646C0D" w:rsidP="00646C0D">
      <w:pPr>
        <w:rPr>
          <w:rFonts w:asciiTheme="minorHAnsi" w:hAnsiTheme="minorHAnsi" w:cstheme="minorHAnsi"/>
        </w:rPr>
      </w:pPr>
      <w:r w:rsidRPr="00646C0D">
        <w:rPr>
          <w:rFonts w:asciiTheme="minorHAnsi" w:hAnsiTheme="minorHAnsi" w:cstheme="minorHAnsi"/>
        </w:rPr>
        <w:t>First, despite a scant 36-hour warning, the City was able to successfully mobilize its staff to prepare for the onslaught.  Personnel essential to relief and safety were onsite at the joint Emergency Operations Center (EOC) and the City’s Service Center, both built to withstand hurricane force winds.  Another group of employees representing the City Secretary’s office, IT, Utility Billing and Community Relations established a satellite office the Bastrop’s public library, located more than three hours away.</w:t>
      </w:r>
    </w:p>
    <w:p w14:paraId="7467FDF4" w14:textId="77777777" w:rsidR="00646C0D" w:rsidRPr="00646C0D" w:rsidRDefault="00646C0D" w:rsidP="00646C0D">
      <w:pPr>
        <w:rPr>
          <w:rFonts w:asciiTheme="minorHAnsi" w:hAnsiTheme="minorHAnsi" w:cstheme="minorHAnsi"/>
        </w:rPr>
      </w:pPr>
    </w:p>
    <w:p w14:paraId="54866EAC" w14:textId="77777777" w:rsidR="00646C0D" w:rsidRPr="00646C0D" w:rsidRDefault="00646C0D" w:rsidP="00646C0D">
      <w:pPr>
        <w:rPr>
          <w:rFonts w:asciiTheme="minorHAnsi" w:hAnsiTheme="minorHAnsi" w:cstheme="minorHAnsi"/>
        </w:rPr>
      </w:pPr>
      <w:r w:rsidRPr="00646C0D">
        <w:rPr>
          <w:rFonts w:asciiTheme="minorHAnsi" w:hAnsiTheme="minorHAnsi" w:cstheme="minorHAnsi"/>
        </w:rPr>
        <w:t xml:space="preserve">Most of the City’s phones, applications, and data were already hosted in the cloud in anticipation of evacuation for a storm.  In addition, the IT Department transported the City’s servers to Bastrop so that, together with the cloud hosted applications, individuals calling into the City’s regular published main number could seamlessly talk to a representative in Bastrop and City employees could access the applications and data they needed to continue operations.  </w:t>
      </w:r>
    </w:p>
    <w:p w14:paraId="44509F04" w14:textId="77777777" w:rsidR="00646C0D" w:rsidRPr="00646C0D" w:rsidRDefault="00646C0D" w:rsidP="00646C0D">
      <w:pPr>
        <w:rPr>
          <w:rFonts w:asciiTheme="minorHAnsi" w:hAnsiTheme="minorHAnsi" w:cstheme="minorHAnsi"/>
        </w:rPr>
      </w:pPr>
    </w:p>
    <w:p w14:paraId="62EE5D38" w14:textId="77777777" w:rsidR="00646C0D" w:rsidRDefault="00646C0D" w:rsidP="00646C0D">
      <w:pPr>
        <w:rPr>
          <w:rFonts w:asciiTheme="minorHAnsi" w:hAnsiTheme="minorHAnsi" w:cstheme="minorHAnsi"/>
        </w:rPr>
      </w:pPr>
      <w:r w:rsidRPr="00646C0D">
        <w:rPr>
          <w:rFonts w:asciiTheme="minorHAnsi" w:hAnsiTheme="minorHAnsi" w:cstheme="minorHAnsi"/>
        </w:rPr>
        <w:lastRenderedPageBreak/>
        <w:t xml:space="preserve">Second, due to obstacles hindering the EOC (e.g. loss of power, cellular service and no website), the City took the initiative to post timely information on its website within hours of the hurricane hitting land in Rockport.  This included everything from reminders of the evacuation </w:t>
      </w:r>
    </w:p>
    <w:p w14:paraId="27617E9F" w14:textId="62436D01" w:rsidR="00646C0D" w:rsidRDefault="00646C0D" w:rsidP="00646C0D">
      <w:pPr>
        <w:rPr>
          <w:rFonts w:asciiTheme="minorHAnsi" w:hAnsiTheme="minorHAnsi" w:cstheme="minorHAnsi"/>
        </w:rPr>
      </w:pPr>
    </w:p>
    <w:p w14:paraId="4FB9B7FF" w14:textId="61887788" w:rsidR="00646C0D" w:rsidRDefault="00646C0D" w:rsidP="00646C0D">
      <w:pPr>
        <w:rPr>
          <w:rFonts w:asciiTheme="minorHAnsi" w:hAnsiTheme="minorHAnsi" w:cstheme="minorHAnsi"/>
        </w:rPr>
      </w:pPr>
      <w:r>
        <w:rPr>
          <w:rFonts w:asciiTheme="minorHAnsi" w:hAnsiTheme="minorHAnsi" w:cstheme="minorHAnsi"/>
        </w:rPr>
        <w:t>TML Submission – Page 2</w:t>
      </w:r>
    </w:p>
    <w:p w14:paraId="51813BC4" w14:textId="77777777" w:rsidR="00646C0D" w:rsidRDefault="00646C0D" w:rsidP="00646C0D">
      <w:pPr>
        <w:rPr>
          <w:rFonts w:asciiTheme="minorHAnsi" w:hAnsiTheme="minorHAnsi" w:cstheme="minorHAnsi"/>
        </w:rPr>
      </w:pPr>
    </w:p>
    <w:p w14:paraId="63F130D2" w14:textId="6D7B1F02" w:rsidR="00646C0D" w:rsidRPr="00646C0D" w:rsidRDefault="00646C0D" w:rsidP="00646C0D">
      <w:pPr>
        <w:rPr>
          <w:rFonts w:asciiTheme="minorHAnsi" w:hAnsiTheme="minorHAnsi" w:cstheme="minorHAnsi"/>
        </w:rPr>
      </w:pPr>
      <w:r w:rsidRPr="00646C0D">
        <w:rPr>
          <w:rFonts w:asciiTheme="minorHAnsi" w:hAnsiTheme="minorHAnsi" w:cstheme="minorHAnsi"/>
        </w:rPr>
        <w:t xml:space="preserve">order; contact information for disaster relief, insurance, and shelter; and updates on utility resumption.  </w:t>
      </w:r>
    </w:p>
    <w:p w14:paraId="36EAD65C" w14:textId="77777777" w:rsidR="00646C0D" w:rsidRPr="00646C0D" w:rsidRDefault="00646C0D" w:rsidP="00646C0D">
      <w:pPr>
        <w:rPr>
          <w:rFonts w:asciiTheme="minorHAnsi" w:hAnsiTheme="minorHAnsi" w:cstheme="minorHAnsi"/>
        </w:rPr>
      </w:pPr>
    </w:p>
    <w:p w14:paraId="6A2E5ABD" w14:textId="77777777" w:rsidR="00646C0D" w:rsidRPr="00646C0D" w:rsidRDefault="00646C0D" w:rsidP="00646C0D">
      <w:pPr>
        <w:rPr>
          <w:rFonts w:asciiTheme="minorHAnsi" w:hAnsiTheme="minorHAnsi" w:cstheme="minorHAnsi"/>
        </w:rPr>
      </w:pPr>
      <w:r w:rsidRPr="00646C0D">
        <w:rPr>
          <w:rFonts w:asciiTheme="minorHAnsi" w:hAnsiTheme="minorHAnsi" w:cstheme="minorHAnsi"/>
        </w:rPr>
        <w:t xml:space="preserve">Third, anticipating the landline telephones, cellular telephone, and Internet services would all be out of services, the City made pre-storm arrangements with its cellular provider to have two </w:t>
      </w:r>
      <w:proofErr w:type="spellStart"/>
      <w:r w:rsidRPr="00646C0D">
        <w:rPr>
          <w:rFonts w:asciiTheme="minorHAnsi" w:hAnsiTheme="minorHAnsi" w:cstheme="minorHAnsi"/>
        </w:rPr>
        <w:t>SatCoWs</w:t>
      </w:r>
      <w:proofErr w:type="spellEnd"/>
      <w:r w:rsidRPr="00646C0D">
        <w:rPr>
          <w:rFonts w:asciiTheme="minorHAnsi" w:hAnsiTheme="minorHAnsi" w:cstheme="minorHAnsi"/>
        </w:rPr>
        <w:t xml:space="preserve"> (satellite cellular on wheels) on standby for immediate deployment as soon as the storm passed by.  These satellite trucks provided staff with limited telephone and Internet access in the first several days following the storm.</w:t>
      </w:r>
    </w:p>
    <w:p w14:paraId="0F5C0444" w14:textId="77777777" w:rsidR="00646C0D" w:rsidRPr="00646C0D" w:rsidRDefault="00646C0D" w:rsidP="00646C0D">
      <w:pPr>
        <w:rPr>
          <w:rFonts w:asciiTheme="minorHAnsi" w:hAnsiTheme="minorHAnsi" w:cstheme="minorHAnsi"/>
        </w:rPr>
      </w:pPr>
    </w:p>
    <w:p w14:paraId="581C64FE" w14:textId="77777777" w:rsidR="00646C0D" w:rsidRPr="00646C0D" w:rsidRDefault="00646C0D" w:rsidP="00646C0D">
      <w:pPr>
        <w:rPr>
          <w:rFonts w:asciiTheme="minorHAnsi" w:hAnsiTheme="minorHAnsi" w:cstheme="minorHAnsi"/>
        </w:rPr>
      </w:pPr>
      <w:r w:rsidRPr="00646C0D">
        <w:rPr>
          <w:rFonts w:asciiTheme="minorHAnsi" w:hAnsiTheme="minorHAnsi" w:cstheme="minorHAnsi"/>
        </w:rPr>
        <w:t>Fourth, by the second day, the City employed a “Message from the Mayor” that incorporated this information, activities coming out of the EOC and relief efforts from state and federal entities.  Additionally, the message was shared with locally-based social media sites.</w:t>
      </w:r>
    </w:p>
    <w:p w14:paraId="545B3844" w14:textId="77777777" w:rsidR="00646C0D" w:rsidRPr="00646C0D" w:rsidRDefault="00646C0D" w:rsidP="00646C0D">
      <w:pPr>
        <w:rPr>
          <w:rFonts w:asciiTheme="minorHAnsi" w:hAnsiTheme="minorHAnsi" w:cstheme="minorHAnsi"/>
        </w:rPr>
      </w:pPr>
    </w:p>
    <w:p w14:paraId="4A8A7A4B" w14:textId="77777777" w:rsidR="00646C0D" w:rsidRPr="00646C0D" w:rsidRDefault="00646C0D" w:rsidP="00646C0D">
      <w:pPr>
        <w:rPr>
          <w:rFonts w:asciiTheme="minorHAnsi" w:hAnsiTheme="minorHAnsi" w:cstheme="minorHAnsi"/>
        </w:rPr>
      </w:pPr>
      <w:r w:rsidRPr="00646C0D">
        <w:rPr>
          <w:rFonts w:asciiTheme="minorHAnsi" w:hAnsiTheme="minorHAnsi" w:cstheme="minorHAnsi"/>
        </w:rPr>
        <w:t xml:space="preserve">The Mayor’s Message ran nightly from September 27 – October 3.  It was then released in conjunction with the Disaster Recovery meetings and continues to this day.  As of June 1, there have been 82 “Messages from the Mayor,” over a period of 278 days, and subsequent posting on 20 social media sites totaling over 82,000 impressions.   Social media sites continue to be monitored to correct any misinformation posted by users and respond to queries for assistance. </w:t>
      </w:r>
    </w:p>
    <w:p w14:paraId="3D82772C" w14:textId="77777777" w:rsidR="00646C0D" w:rsidRPr="00646C0D" w:rsidRDefault="00646C0D" w:rsidP="00646C0D">
      <w:pPr>
        <w:rPr>
          <w:rFonts w:asciiTheme="minorHAnsi" w:hAnsiTheme="minorHAnsi" w:cstheme="minorHAnsi"/>
        </w:rPr>
      </w:pPr>
    </w:p>
    <w:p w14:paraId="5122AA5A" w14:textId="77777777" w:rsidR="00646C0D" w:rsidRPr="00646C0D" w:rsidRDefault="00646C0D" w:rsidP="00646C0D">
      <w:pPr>
        <w:rPr>
          <w:rFonts w:asciiTheme="minorHAnsi" w:hAnsiTheme="minorHAnsi" w:cstheme="minorHAnsi"/>
        </w:rPr>
      </w:pPr>
      <w:r w:rsidRPr="00646C0D">
        <w:rPr>
          <w:rFonts w:asciiTheme="minorHAnsi" w:hAnsiTheme="minorHAnsi" w:cstheme="minorHAnsi"/>
        </w:rPr>
        <w:t xml:space="preserve">Fifth, to ensure that vital information was being shared with regional and national media, the Mayor temporarily relocated to San Antonio to respond to said calls.  All media inquiries to the City’s satellite office, EOC, and senior staff’s emails and cellphones were shared with him to guarantee timely response.   As a result, the Mayor served as a representative voice for the area and allowed Rockport-based staff to focus on preparation and response. </w:t>
      </w:r>
    </w:p>
    <w:p w14:paraId="39EE1098" w14:textId="77777777" w:rsidR="00646C0D" w:rsidRPr="00646C0D" w:rsidRDefault="00646C0D" w:rsidP="00646C0D">
      <w:pPr>
        <w:rPr>
          <w:rFonts w:asciiTheme="minorHAnsi" w:hAnsiTheme="minorHAnsi" w:cstheme="minorHAnsi"/>
        </w:rPr>
      </w:pPr>
    </w:p>
    <w:p w14:paraId="7CFF5F26" w14:textId="77777777" w:rsidR="00646C0D" w:rsidRPr="00646C0D" w:rsidRDefault="00646C0D" w:rsidP="00646C0D">
      <w:pPr>
        <w:rPr>
          <w:rFonts w:asciiTheme="minorHAnsi" w:hAnsiTheme="minorHAnsi" w:cstheme="minorHAnsi"/>
        </w:rPr>
      </w:pPr>
      <w:r w:rsidRPr="00646C0D">
        <w:rPr>
          <w:rFonts w:asciiTheme="minorHAnsi" w:hAnsiTheme="minorHAnsi" w:cstheme="minorHAnsi"/>
        </w:rPr>
        <w:t xml:space="preserve">As the “voice,” the Mayor was able to share information from the entities that comprised the EOC (Aransas County, City of Rockport and Town of Fulton emergency management personnel and elected officials); the numerous state and federal emergency divisions; outside relief agencies; and then the subsequent agencies participating in the recovery process. Additionally, the regular messages served as a positive reminder to residents that efforts and activities were underway – with a regular sign-off of “It’s getting better every day.”  With Mayor Wax’s retirement and Mayor Rios taking the helm, the message has changed to an upbeat, recovery mode – “Rebuilding a </w:t>
      </w:r>
      <w:r w:rsidRPr="00646C0D">
        <w:rPr>
          <w:rFonts w:asciiTheme="minorHAnsi" w:hAnsiTheme="minorHAnsi" w:cstheme="minorHAnsi"/>
          <w:i/>
        </w:rPr>
        <w:t xml:space="preserve">better </w:t>
      </w:r>
      <w:r w:rsidRPr="00646C0D">
        <w:rPr>
          <w:rFonts w:asciiTheme="minorHAnsi" w:hAnsiTheme="minorHAnsi" w:cstheme="minorHAnsi"/>
        </w:rPr>
        <w:t xml:space="preserve">Rockport.”  </w:t>
      </w:r>
    </w:p>
    <w:p w14:paraId="6BF21D07" w14:textId="77777777" w:rsidR="00646C0D" w:rsidRPr="00646C0D" w:rsidRDefault="00646C0D" w:rsidP="00646C0D">
      <w:pPr>
        <w:rPr>
          <w:rFonts w:asciiTheme="minorHAnsi" w:hAnsiTheme="minorHAnsi" w:cstheme="minorHAnsi"/>
        </w:rPr>
      </w:pPr>
    </w:p>
    <w:p w14:paraId="425088DC" w14:textId="77777777" w:rsidR="00646C0D" w:rsidRPr="00646C0D" w:rsidRDefault="00646C0D" w:rsidP="00646C0D">
      <w:pPr>
        <w:rPr>
          <w:rFonts w:asciiTheme="minorHAnsi" w:hAnsiTheme="minorHAnsi" w:cstheme="minorHAnsi"/>
        </w:rPr>
      </w:pPr>
      <w:r w:rsidRPr="00646C0D">
        <w:rPr>
          <w:rFonts w:asciiTheme="minorHAnsi" w:hAnsiTheme="minorHAnsi" w:cstheme="minorHAnsi"/>
        </w:rPr>
        <w:t>Sixth, while still in the recovery mode, the City Manager’s office reached out to a major advertising agency to assist in developing a signature statement prior to entering the recovery and rebuilding modes.  An iconic statue located on the grounds of the Rockport Center for the Arts was selected as a phoenix-like image for the tagline “Rockport Rising.”  (The statue survived, but the Art Center building was too compromised and has been torn down.) Tee shirts and bumper stickers were produced (at no charge) to the City and the image was added to the website.</w:t>
      </w:r>
    </w:p>
    <w:p w14:paraId="269F2861" w14:textId="77777777" w:rsidR="00646C0D" w:rsidRPr="00646C0D" w:rsidRDefault="00646C0D" w:rsidP="00646C0D">
      <w:pPr>
        <w:rPr>
          <w:rFonts w:asciiTheme="minorHAnsi" w:hAnsiTheme="minorHAnsi" w:cstheme="minorHAnsi"/>
        </w:rPr>
      </w:pPr>
    </w:p>
    <w:p w14:paraId="02B73761" w14:textId="77777777" w:rsidR="00646C0D" w:rsidRDefault="00646C0D" w:rsidP="00646C0D">
      <w:pPr>
        <w:rPr>
          <w:rFonts w:asciiTheme="minorHAnsi" w:hAnsiTheme="minorHAnsi" w:cstheme="minorHAnsi"/>
        </w:rPr>
      </w:pPr>
      <w:r w:rsidRPr="00646C0D">
        <w:rPr>
          <w:rFonts w:asciiTheme="minorHAnsi" w:hAnsiTheme="minorHAnsi" w:cstheme="minorHAnsi"/>
        </w:rPr>
        <w:t xml:space="preserve">Seventh, prior to the hurricane, the City’s website had shared basic information on hurricane preparation, including signing up for emergency notification.  Immediately following the </w:t>
      </w:r>
      <w:r w:rsidRPr="00646C0D">
        <w:rPr>
          <w:rFonts w:asciiTheme="minorHAnsi" w:hAnsiTheme="minorHAnsi" w:cstheme="minorHAnsi"/>
        </w:rPr>
        <w:lastRenderedPageBreak/>
        <w:t xml:space="preserve">hurricane, we noted that many residents didn’t know what to do or how to procced.  Today, the website is a comprehensive source for all hurricane-related activity from planning, evacuation, relief contacts, and return.  This information is being promoted via news release, Mayor’s </w:t>
      </w:r>
    </w:p>
    <w:p w14:paraId="6F7E013A" w14:textId="77777777" w:rsidR="00646C0D" w:rsidRDefault="00646C0D" w:rsidP="00646C0D">
      <w:pPr>
        <w:rPr>
          <w:rFonts w:asciiTheme="minorHAnsi" w:hAnsiTheme="minorHAnsi" w:cstheme="minorHAnsi"/>
        </w:rPr>
      </w:pPr>
    </w:p>
    <w:p w14:paraId="7846B80E" w14:textId="4FD7476C" w:rsidR="00646C0D" w:rsidRDefault="00646C0D" w:rsidP="00646C0D">
      <w:pPr>
        <w:rPr>
          <w:rFonts w:asciiTheme="minorHAnsi" w:hAnsiTheme="minorHAnsi" w:cstheme="minorHAnsi"/>
        </w:rPr>
      </w:pPr>
      <w:r>
        <w:rPr>
          <w:rFonts w:asciiTheme="minorHAnsi" w:hAnsiTheme="minorHAnsi" w:cstheme="minorHAnsi"/>
        </w:rPr>
        <w:t>TML Submission – Page 3</w:t>
      </w:r>
    </w:p>
    <w:p w14:paraId="19D0DF42" w14:textId="77777777" w:rsidR="00646C0D" w:rsidRDefault="00646C0D" w:rsidP="00646C0D">
      <w:pPr>
        <w:rPr>
          <w:rFonts w:asciiTheme="minorHAnsi" w:hAnsiTheme="minorHAnsi" w:cstheme="minorHAnsi"/>
        </w:rPr>
      </w:pPr>
    </w:p>
    <w:p w14:paraId="42DCDD84" w14:textId="4C0FEBAB" w:rsidR="00646C0D" w:rsidRPr="00646C0D" w:rsidRDefault="00646C0D" w:rsidP="00646C0D">
      <w:pPr>
        <w:rPr>
          <w:rFonts w:asciiTheme="minorHAnsi" w:hAnsiTheme="minorHAnsi" w:cstheme="minorHAnsi"/>
        </w:rPr>
      </w:pPr>
      <w:r w:rsidRPr="00646C0D">
        <w:rPr>
          <w:rFonts w:asciiTheme="minorHAnsi" w:hAnsiTheme="minorHAnsi" w:cstheme="minorHAnsi"/>
        </w:rPr>
        <w:t xml:space="preserve">message, and an informational hurricane preparation breakfast on June 1 at the City’s Service Center. </w:t>
      </w:r>
    </w:p>
    <w:p w14:paraId="2E2AE759" w14:textId="77777777" w:rsidR="00646C0D" w:rsidRPr="00646C0D" w:rsidRDefault="00646C0D" w:rsidP="00646C0D">
      <w:pPr>
        <w:rPr>
          <w:rFonts w:asciiTheme="minorHAnsi" w:hAnsiTheme="minorHAnsi" w:cstheme="minorHAnsi"/>
        </w:rPr>
      </w:pPr>
    </w:p>
    <w:p w14:paraId="3EFA055E" w14:textId="77777777" w:rsidR="00646C0D" w:rsidRPr="00646C0D" w:rsidRDefault="00646C0D" w:rsidP="00646C0D">
      <w:pPr>
        <w:rPr>
          <w:rFonts w:asciiTheme="minorHAnsi" w:hAnsiTheme="minorHAnsi" w:cstheme="minorHAnsi"/>
        </w:rPr>
      </w:pPr>
      <w:r w:rsidRPr="00646C0D">
        <w:rPr>
          <w:rFonts w:asciiTheme="minorHAnsi" w:hAnsiTheme="minorHAnsi" w:cstheme="minorHAnsi"/>
        </w:rPr>
        <w:t>Lastly, the City has worked closely with local and state entities to provide information on all aspects of recovery.  This includes public forums for downtown recovery and economic revitalization, Town Hall meetings, clean-up efforts, coastal resiliency, employment and housing fairs, and the development of a communication strategy for the Disaster Recovery Team.</w:t>
      </w:r>
    </w:p>
    <w:p w14:paraId="18ACBE4B" w14:textId="77777777" w:rsidR="00646C0D" w:rsidRPr="00646C0D" w:rsidRDefault="00646C0D" w:rsidP="00646C0D">
      <w:pPr>
        <w:rPr>
          <w:rFonts w:asciiTheme="minorHAnsi" w:hAnsiTheme="minorHAnsi" w:cstheme="minorHAnsi"/>
        </w:rPr>
      </w:pPr>
    </w:p>
    <w:p w14:paraId="360D003D" w14:textId="77777777" w:rsidR="00646C0D" w:rsidRPr="00646C0D" w:rsidRDefault="00646C0D" w:rsidP="00646C0D">
      <w:pPr>
        <w:rPr>
          <w:rFonts w:asciiTheme="minorHAnsi" w:hAnsiTheme="minorHAnsi" w:cstheme="minorHAnsi"/>
        </w:rPr>
      </w:pPr>
      <w:r w:rsidRPr="00646C0D">
        <w:rPr>
          <w:rFonts w:asciiTheme="minorHAnsi" w:hAnsiTheme="minorHAnsi" w:cstheme="minorHAnsi"/>
        </w:rPr>
        <w:t>Singular examples include:</w:t>
      </w:r>
    </w:p>
    <w:p w14:paraId="2BCEF875" w14:textId="77777777" w:rsidR="00646C0D" w:rsidRPr="00646C0D" w:rsidRDefault="00646C0D" w:rsidP="00646C0D">
      <w:pPr>
        <w:rPr>
          <w:rFonts w:asciiTheme="minorHAnsi" w:hAnsiTheme="minorHAnsi" w:cstheme="minorHAnsi"/>
        </w:rPr>
      </w:pPr>
    </w:p>
    <w:p w14:paraId="3E1E613E" w14:textId="77777777" w:rsidR="00646C0D" w:rsidRPr="00646C0D" w:rsidRDefault="00646C0D" w:rsidP="00646C0D">
      <w:pPr>
        <w:pStyle w:val="NormalWeb"/>
        <w:spacing w:before="0" w:beforeAutospacing="0" w:after="0" w:afterAutospacing="0"/>
        <w:rPr>
          <w:rFonts w:asciiTheme="minorHAnsi" w:hAnsiTheme="minorHAnsi" w:cstheme="minorHAnsi"/>
          <w:color w:val="333333"/>
          <w:shd w:val="clear" w:color="auto" w:fill="FFFFFF"/>
        </w:rPr>
      </w:pPr>
      <w:r w:rsidRPr="00646C0D">
        <w:rPr>
          <w:rFonts w:asciiTheme="minorHAnsi" w:hAnsiTheme="minorHAnsi" w:cstheme="minorHAnsi"/>
        </w:rPr>
        <w:t xml:space="preserve">* Fortified Home Workshop </w:t>
      </w:r>
      <w:proofErr w:type="gramStart"/>
      <w:r w:rsidRPr="00646C0D">
        <w:rPr>
          <w:rFonts w:asciiTheme="minorHAnsi" w:hAnsiTheme="minorHAnsi" w:cstheme="minorHAnsi"/>
        </w:rPr>
        <w:t>-  in</w:t>
      </w:r>
      <w:proofErr w:type="gramEnd"/>
      <w:r w:rsidRPr="00646C0D">
        <w:rPr>
          <w:rFonts w:asciiTheme="minorHAnsi" w:hAnsiTheme="minorHAnsi" w:cstheme="minorHAnsi"/>
        </w:rPr>
        <w:t xml:space="preserve"> conjunction with the Insurance Institute for Business and Home Safety (IBHS) for homeowners, contractors, building and code officials, and other interested parties. </w:t>
      </w:r>
      <w:r w:rsidRPr="00646C0D">
        <w:rPr>
          <w:rFonts w:asciiTheme="minorHAnsi" w:hAnsiTheme="minorHAnsi" w:cstheme="minorHAnsi"/>
          <w:color w:val="333333"/>
          <w:shd w:val="clear" w:color="auto" w:fill="FFFFFF"/>
        </w:rPr>
        <w:t xml:space="preserve">Created by IBHS, FORTIFIED Home™ is a set of engineering and building standards designed to help improve resiliency and strengthen new and existing homes through system-specific building upgrades to minimum building code requirements that will reduce damage from specific natural hazards, including hurricanes, high winds, and hail.  </w:t>
      </w:r>
    </w:p>
    <w:p w14:paraId="2E855EF7" w14:textId="77777777" w:rsidR="00646C0D" w:rsidRPr="00646C0D" w:rsidRDefault="00646C0D" w:rsidP="00646C0D">
      <w:pPr>
        <w:pStyle w:val="NormalWeb"/>
        <w:spacing w:before="0" w:beforeAutospacing="0" w:after="0" w:afterAutospacing="0"/>
        <w:ind w:firstLine="720"/>
        <w:rPr>
          <w:rFonts w:asciiTheme="minorHAnsi" w:hAnsiTheme="minorHAnsi" w:cstheme="minorHAnsi"/>
        </w:rPr>
      </w:pPr>
    </w:p>
    <w:p w14:paraId="4D990298" w14:textId="77777777" w:rsidR="00646C0D" w:rsidRPr="00646C0D" w:rsidRDefault="00646C0D" w:rsidP="00646C0D">
      <w:pPr>
        <w:pStyle w:val="BodyText"/>
        <w:jc w:val="left"/>
        <w:rPr>
          <w:rFonts w:asciiTheme="minorHAnsi" w:hAnsiTheme="minorHAnsi" w:cstheme="minorHAnsi"/>
          <w:szCs w:val="24"/>
        </w:rPr>
      </w:pPr>
      <w:r w:rsidRPr="00646C0D">
        <w:rPr>
          <w:rFonts w:asciiTheme="minorHAnsi" w:hAnsiTheme="minorHAnsi" w:cstheme="minorHAnsi"/>
          <w:szCs w:val="24"/>
        </w:rPr>
        <w:t xml:space="preserve"> *Tree Recovery – in conjunction with Texas A&amp;M Forest Service.  Discuss recommended tree species for Aransas County and the proper planting and care of trees.  Followed by planting donated trees in three Rockport parks that experienced severe damage. Additionally, the City coordinated a free plant giveaway for Aransas County residents with Texas Roots, a non-profit organization.</w:t>
      </w:r>
    </w:p>
    <w:p w14:paraId="02056B65" w14:textId="77777777" w:rsidR="00646C0D" w:rsidRPr="00646C0D" w:rsidRDefault="00646C0D" w:rsidP="00646C0D">
      <w:pPr>
        <w:pStyle w:val="BodyText"/>
        <w:jc w:val="left"/>
        <w:rPr>
          <w:rFonts w:asciiTheme="minorHAnsi" w:hAnsiTheme="minorHAnsi" w:cstheme="minorHAnsi"/>
          <w:szCs w:val="24"/>
        </w:rPr>
      </w:pPr>
    </w:p>
    <w:p w14:paraId="24F5C3EE" w14:textId="5F62E770" w:rsidR="00646C0D" w:rsidRPr="00646C0D" w:rsidRDefault="00646C0D" w:rsidP="00646C0D">
      <w:pPr>
        <w:rPr>
          <w:rFonts w:asciiTheme="minorHAnsi" w:hAnsiTheme="minorHAnsi" w:cstheme="minorHAnsi"/>
        </w:rPr>
      </w:pPr>
      <w:r w:rsidRPr="00646C0D">
        <w:rPr>
          <w:rFonts w:asciiTheme="minorHAnsi" w:hAnsiTheme="minorHAnsi" w:cstheme="minorHAnsi"/>
        </w:rPr>
        <w:t xml:space="preserve">*Funding Reconstruction - workshops on rebuilding, floodproofing, and federal grant funding through FEMA’s Hazard Mitigation Grant Program for property owners in flood zones. This grant can help property owners fund reconstruction projects that will be compliant with City building codes and floodplain regulations.  </w:t>
      </w:r>
    </w:p>
    <w:p w14:paraId="036A4AD2" w14:textId="77777777" w:rsidR="00646C0D" w:rsidRPr="00646C0D" w:rsidRDefault="00646C0D" w:rsidP="00646C0D">
      <w:pPr>
        <w:pStyle w:val="BodyText"/>
        <w:jc w:val="left"/>
        <w:rPr>
          <w:rFonts w:asciiTheme="minorHAnsi" w:hAnsiTheme="minorHAnsi" w:cstheme="minorHAnsi"/>
          <w:szCs w:val="24"/>
        </w:rPr>
      </w:pPr>
    </w:p>
    <w:p w14:paraId="1FC51E1A" w14:textId="77777777" w:rsidR="00646C0D" w:rsidRPr="00646C0D" w:rsidRDefault="00646C0D" w:rsidP="00646C0D">
      <w:pPr>
        <w:pStyle w:val="BodyText"/>
        <w:jc w:val="left"/>
        <w:rPr>
          <w:rFonts w:asciiTheme="minorHAnsi" w:hAnsiTheme="minorHAnsi" w:cstheme="minorHAnsi"/>
          <w:szCs w:val="24"/>
        </w:rPr>
      </w:pPr>
    </w:p>
    <w:p w14:paraId="68208DAE" w14:textId="77777777" w:rsidR="00646C0D" w:rsidRPr="00646C0D" w:rsidRDefault="00646C0D" w:rsidP="00646C0D">
      <w:pPr>
        <w:rPr>
          <w:rFonts w:asciiTheme="minorHAnsi" w:hAnsiTheme="minorHAnsi" w:cstheme="minorHAnsi"/>
        </w:rPr>
      </w:pPr>
    </w:p>
    <w:p w14:paraId="43E83BEE" w14:textId="77777777" w:rsidR="00646C0D" w:rsidRPr="00646C0D" w:rsidRDefault="00646C0D" w:rsidP="00646C0D">
      <w:pPr>
        <w:rPr>
          <w:rFonts w:asciiTheme="minorHAnsi" w:hAnsiTheme="minorHAnsi" w:cstheme="minorHAnsi"/>
        </w:rPr>
      </w:pPr>
    </w:p>
    <w:p w14:paraId="48ED352F" w14:textId="77777777" w:rsidR="00646C0D" w:rsidRDefault="00646C0D">
      <w:pPr>
        <w:tabs>
          <w:tab w:val="left" w:pos="1440"/>
        </w:tabs>
      </w:pPr>
    </w:p>
    <w:sectPr w:rsidR="00646C0D" w:rsidSect="003C7F23">
      <w:pgSz w:w="12240" w:h="15840"/>
      <w:pgMar w:top="36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042CB2"/>
    <w:multiLevelType w:val="hybridMultilevel"/>
    <w:tmpl w:val="EBCC93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6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F23"/>
    <w:rsid w:val="00013624"/>
    <w:rsid w:val="000501A4"/>
    <w:rsid w:val="001373A4"/>
    <w:rsid w:val="00144634"/>
    <w:rsid w:val="00146D3C"/>
    <w:rsid w:val="001D5BAD"/>
    <w:rsid w:val="002022A9"/>
    <w:rsid w:val="002660E9"/>
    <w:rsid w:val="002C0953"/>
    <w:rsid w:val="002D5751"/>
    <w:rsid w:val="00344717"/>
    <w:rsid w:val="00357A57"/>
    <w:rsid w:val="003725F0"/>
    <w:rsid w:val="003C7F23"/>
    <w:rsid w:val="003F5125"/>
    <w:rsid w:val="0044397E"/>
    <w:rsid w:val="004A3859"/>
    <w:rsid w:val="005A647D"/>
    <w:rsid w:val="005F6EB7"/>
    <w:rsid w:val="00646C0D"/>
    <w:rsid w:val="0067350D"/>
    <w:rsid w:val="00701578"/>
    <w:rsid w:val="007A09BD"/>
    <w:rsid w:val="007D5246"/>
    <w:rsid w:val="008B4E59"/>
    <w:rsid w:val="00BB4412"/>
    <w:rsid w:val="00D67E9C"/>
    <w:rsid w:val="00DC2FB9"/>
    <w:rsid w:val="00DD36EC"/>
    <w:rsid w:val="00DE41E6"/>
    <w:rsid w:val="00DF1E3B"/>
    <w:rsid w:val="00E0157A"/>
    <w:rsid w:val="00E26E79"/>
    <w:rsid w:val="00E4139C"/>
    <w:rsid w:val="00E65288"/>
    <w:rsid w:val="00F05B61"/>
    <w:rsid w:val="00F3337B"/>
    <w:rsid w:val="00F45F48"/>
    <w:rsid w:val="00F84637"/>
    <w:rsid w:val="00F96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4C0AA"/>
  <w15:docId w15:val="{EAB4D0A5-9EAF-4102-82BF-319A8E75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3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7F23"/>
    <w:rPr>
      <w:rFonts w:ascii="Tahoma" w:hAnsi="Tahoma"/>
      <w:sz w:val="16"/>
      <w:szCs w:val="16"/>
      <w:lang w:val="x-none" w:eastAsia="x-none"/>
    </w:rPr>
  </w:style>
  <w:style w:type="character" w:customStyle="1" w:styleId="BalloonTextChar">
    <w:name w:val="Balloon Text Char"/>
    <w:link w:val="BalloonText"/>
    <w:uiPriority w:val="99"/>
    <w:semiHidden/>
    <w:rsid w:val="003C7F23"/>
    <w:rPr>
      <w:rFonts w:ascii="Tahoma" w:hAnsi="Tahoma" w:cs="Tahoma"/>
      <w:sz w:val="16"/>
      <w:szCs w:val="16"/>
    </w:rPr>
  </w:style>
  <w:style w:type="character" w:styleId="Hyperlink">
    <w:name w:val="Hyperlink"/>
    <w:uiPriority w:val="99"/>
    <w:unhideWhenUsed/>
    <w:rsid w:val="00E26E79"/>
    <w:rPr>
      <w:color w:val="0000FF"/>
      <w:u w:val="single"/>
    </w:rPr>
  </w:style>
  <w:style w:type="paragraph" w:customStyle="1" w:styleId="aolmailmsonormal">
    <w:name w:val="aolmail_msonormal"/>
    <w:basedOn w:val="Normal"/>
    <w:rsid w:val="002C0953"/>
    <w:pPr>
      <w:spacing w:before="100" w:beforeAutospacing="1" w:after="100" w:afterAutospacing="1"/>
    </w:pPr>
    <w:rPr>
      <w:rFonts w:eastAsia="Times New Roman"/>
    </w:rPr>
  </w:style>
  <w:style w:type="paragraph" w:styleId="NormalWeb">
    <w:name w:val="Normal (Web)"/>
    <w:basedOn w:val="Normal"/>
    <w:uiPriority w:val="99"/>
    <w:unhideWhenUsed/>
    <w:rsid w:val="00646C0D"/>
    <w:pPr>
      <w:spacing w:before="100" w:beforeAutospacing="1" w:after="100" w:afterAutospacing="1"/>
    </w:pPr>
    <w:rPr>
      <w:rFonts w:eastAsia="Times New Roman"/>
    </w:rPr>
  </w:style>
  <w:style w:type="paragraph" w:styleId="BodyText">
    <w:name w:val="Body Text"/>
    <w:basedOn w:val="Normal"/>
    <w:link w:val="BodyTextChar"/>
    <w:rsid w:val="00646C0D"/>
    <w:pPr>
      <w:tabs>
        <w:tab w:val="left" w:pos="0"/>
      </w:tabs>
      <w:jc w:val="both"/>
    </w:pPr>
    <w:rPr>
      <w:rFonts w:eastAsia="Times New Roman"/>
      <w:szCs w:val="20"/>
    </w:rPr>
  </w:style>
  <w:style w:type="character" w:customStyle="1" w:styleId="BodyTextChar">
    <w:name w:val="Body Text Char"/>
    <w:basedOn w:val="DefaultParagraphFont"/>
    <w:link w:val="BodyText"/>
    <w:rsid w:val="00646C0D"/>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1504</Words>
  <Characters>8578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dc:creator>
  <cp:lastModifiedBy>Deanna Spruce</cp:lastModifiedBy>
  <cp:revision>2</cp:revision>
  <cp:lastPrinted>2018-09-19T20:34:00Z</cp:lastPrinted>
  <dcterms:created xsi:type="dcterms:W3CDTF">2018-10-16T18:35:00Z</dcterms:created>
  <dcterms:modified xsi:type="dcterms:W3CDTF">2018-10-16T18:35:00Z</dcterms:modified>
</cp:coreProperties>
</file>