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1F" w:rsidRDefault="00BF4D1F">
      <w:pPr>
        <w:rPr>
          <w:rFonts w:ascii="Times New Roman" w:eastAsia="Times New Roman" w:hAnsi="Times New Roman" w:cs="Times New Roman"/>
          <w:sz w:val="20"/>
          <w:szCs w:val="20"/>
        </w:rPr>
      </w:pPr>
      <w:bookmarkStart w:id="0" w:name="_GoBack"/>
      <w:bookmarkEnd w:id="0"/>
    </w:p>
    <w:p w:rsidR="00BF4D1F" w:rsidRDefault="00BF4D1F">
      <w:pPr>
        <w:spacing w:before="10"/>
        <w:rPr>
          <w:rFonts w:ascii="Times New Roman" w:eastAsia="Times New Roman" w:hAnsi="Times New Roman" w:cs="Times New Roman"/>
          <w:sz w:val="21"/>
          <w:szCs w:val="21"/>
        </w:rPr>
      </w:pPr>
    </w:p>
    <w:p w:rsidR="00BF4D1F" w:rsidRDefault="006A59D7">
      <w:pPr>
        <w:tabs>
          <w:tab w:val="left" w:pos="5420"/>
        </w:tabs>
        <w:spacing w:line="200" w:lineRule="atLeast"/>
        <w:ind w:left="2820"/>
        <w:rPr>
          <w:rFonts w:ascii="Times New Roman" w:eastAsia="Times New Roman" w:hAnsi="Times New Roman" w:cs="Times New Roman"/>
          <w:sz w:val="20"/>
          <w:szCs w:val="20"/>
        </w:rPr>
      </w:pPr>
      <w:r>
        <w:rPr>
          <w:rFonts w:ascii="Times New Roman"/>
          <w:noProof/>
          <w:sz w:val="20"/>
        </w:rPr>
        <w:drawing>
          <wp:inline distT="0" distB="0" distL="0" distR="0">
            <wp:extent cx="1463040" cy="11155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63040" cy="1115568"/>
                    </a:xfrm>
                    <a:prstGeom prst="rect">
                      <a:avLst/>
                    </a:prstGeom>
                  </pic:spPr>
                </pic:pic>
              </a:graphicData>
            </a:graphic>
          </wp:inline>
        </w:drawing>
      </w:r>
      <w:r>
        <w:rPr>
          <w:rFonts w:ascii="Times New Roman"/>
          <w:sz w:val="20"/>
        </w:rPr>
        <w:tab/>
      </w:r>
      <w:r>
        <w:rPr>
          <w:rFonts w:ascii="Times New Roman"/>
          <w:noProof/>
          <w:position w:val="18"/>
          <w:sz w:val="20"/>
        </w:rPr>
        <w:drawing>
          <wp:inline distT="0" distB="0" distL="0" distR="0">
            <wp:extent cx="1691639" cy="8839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91639" cy="883920"/>
                    </a:xfrm>
                    <a:prstGeom prst="rect">
                      <a:avLst/>
                    </a:prstGeom>
                  </pic:spPr>
                </pic:pic>
              </a:graphicData>
            </a:graphic>
          </wp:inline>
        </w:drawing>
      </w:r>
    </w:p>
    <w:p w:rsidR="00BF4D1F" w:rsidRDefault="00BF4D1F">
      <w:pPr>
        <w:spacing w:before="4"/>
        <w:rPr>
          <w:rFonts w:ascii="Times New Roman" w:eastAsia="Times New Roman" w:hAnsi="Times New Roman" w:cs="Times New Roman"/>
          <w:sz w:val="7"/>
          <w:szCs w:val="7"/>
        </w:rPr>
      </w:pPr>
    </w:p>
    <w:p w:rsidR="00BF4D1F" w:rsidRDefault="006A59D7">
      <w:pPr>
        <w:tabs>
          <w:tab w:val="left" w:pos="1888"/>
          <w:tab w:val="left" w:pos="10799"/>
        </w:tabs>
        <w:spacing w:line="1074" w:lineRule="exact"/>
        <w:jc w:val="center"/>
        <w:rPr>
          <w:rFonts w:ascii="Palatino Linotype" w:eastAsia="Palatino Linotype" w:hAnsi="Palatino Linotype" w:cs="Palatino Linotype"/>
          <w:sz w:val="96"/>
          <w:szCs w:val="96"/>
        </w:rPr>
      </w:pPr>
      <w:r>
        <w:rPr>
          <w:noProof/>
        </w:rPr>
        <w:drawing>
          <wp:anchor distT="0" distB="0" distL="114300" distR="114300" simplePos="0" relativeHeight="503314352" behindDoc="1" locked="0" layoutInCell="1" allowOverlap="1">
            <wp:simplePos x="0" y="0"/>
            <wp:positionH relativeFrom="page">
              <wp:posOffset>5689600</wp:posOffset>
            </wp:positionH>
            <wp:positionV relativeFrom="paragraph">
              <wp:posOffset>-1424305</wp:posOffset>
            </wp:positionV>
            <wp:extent cx="1625600" cy="162560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4376" behindDoc="1" locked="0" layoutInCell="1" allowOverlap="1">
            <wp:simplePos x="0" y="0"/>
            <wp:positionH relativeFrom="page">
              <wp:posOffset>457200</wp:posOffset>
            </wp:positionH>
            <wp:positionV relativeFrom="paragraph">
              <wp:posOffset>-1424305</wp:posOffset>
            </wp:positionV>
            <wp:extent cx="1533525" cy="1533525"/>
            <wp:effectExtent l="0" t="0" r="9525" b="952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b/>
          <w:color w:val="231F20"/>
          <w:w w:val="104"/>
          <w:sz w:val="96"/>
          <w:u w:val="thick" w:color="231F20"/>
        </w:rPr>
        <w:t xml:space="preserve"> </w:t>
      </w:r>
      <w:r>
        <w:rPr>
          <w:rFonts w:ascii="Palatino Linotype"/>
          <w:b/>
          <w:color w:val="231F20"/>
          <w:sz w:val="96"/>
          <w:u w:val="thick" w:color="231F20"/>
        </w:rPr>
        <w:tab/>
      </w:r>
      <w:r>
        <w:rPr>
          <w:rFonts w:ascii="Palatino Linotype"/>
          <w:b/>
          <w:color w:val="231F20"/>
          <w:w w:val="110"/>
          <w:sz w:val="96"/>
          <w:u w:val="thick" w:color="231F20"/>
        </w:rPr>
        <w:t>NE</w:t>
      </w:r>
      <w:r>
        <w:rPr>
          <w:rFonts w:ascii="Palatino Linotype"/>
          <w:b/>
          <w:color w:val="231F20"/>
          <w:spacing w:val="-40"/>
          <w:w w:val="110"/>
          <w:sz w:val="96"/>
          <w:u w:val="thick" w:color="231F20"/>
        </w:rPr>
        <w:t>W</w:t>
      </w:r>
      <w:r>
        <w:rPr>
          <w:rFonts w:ascii="Palatino Linotype"/>
          <w:b/>
          <w:color w:val="231F20"/>
          <w:w w:val="110"/>
          <w:sz w:val="96"/>
          <w:u w:val="thick" w:color="231F20"/>
        </w:rPr>
        <w:t>S</w:t>
      </w:r>
      <w:r>
        <w:rPr>
          <w:rFonts w:ascii="Palatino Linotype"/>
          <w:b/>
          <w:color w:val="231F20"/>
          <w:spacing w:val="-159"/>
          <w:w w:val="110"/>
          <w:sz w:val="96"/>
          <w:u w:val="thick" w:color="231F20"/>
        </w:rPr>
        <w:t xml:space="preserve"> </w:t>
      </w:r>
      <w:r>
        <w:rPr>
          <w:rFonts w:ascii="Palatino Linotype"/>
          <w:b/>
          <w:color w:val="231F20"/>
          <w:spacing w:val="-7"/>
          <w:w w:val="110"/>
          <w:sz w:val="96"/>
          <w:u w:val="thick" w:color="231F20"/>
        </w:rPr>
        <w:t>R</w:t>
      </w:r>
      <w:r>
        <w:rPr>
          <w:rFonts w:ascii="Palatino Linotype"/>
          <w:b/>
          <w:color w:val="231F20"/>
          <w:spacing w:val="-6"/>
          <w:w w:val="110"/>
          <w:sz w:val="96"/>
          <w:u w:val="thick" w:color="231F20"/>
        </w:rPr>
        <w:t>e</w:t>
      </w:r>
      <w:r>
        <w:rPr>
          <w:rFonts w:ascii="Palatino Linotype"/>
          <w:b/>
          <w:color w:val="231F20"/>
          <w:spacing w:val="6"/>
          <w:w w:val="110"/>
          <w:sz w:val="96"/>
          <w:u w:val="thick" w:color="231F20"/>
        </w:rPr>
        <w:t>l</w:t>
      </w:r>
      <w:r>
        <w:rPr>
          <w:rFonts w:ascii="Palatino Linotype"/>
          <w:b/>
          <w:color w:val="231F20"/>
          <w:spacing w:val="9"/>
          <w:w w:val="110"/>
          <w:sz w:val="96"/>
          <w:u w:val="thick" w:color="231F20"/>
        </w:rPr>
        <w:t>e</w:t>
      </w:r>
      <w:r>
        <w:rPr>
          <w:rFonts w:ascii="Palatino Linotype"/>
          <w:b/>
          <w:color w:val="231F20"/>
          <w:w w:val="110"/>
          <w:sz w:val="96"/>
          <w:u w:val="thick" w:color="231F20"/>
        </w:rPr>
        <w:t>a</w:t>
      </w:r>
      <w:r>
        <w:rPr>
          <w:rFonts w:ascii="Palatino Linotype"/>
          <w:b/>
          <w:color w:val="231F20"/>
          <w:spacing w:val="10"/>
          <w:w w:val="110"/>
          <w:sz w:val="96"/>
          <w:u w:val="thick" w:color="231F20"/>
        </w:rPr>
        <w:t>s</w:t>
      </w:r>
      <w:r>
        <w:rPr>
          <w:rFonts w:ascii="Palatino Linotype"/>
          <w:b/>
          <w:color w:val="231F20"/>
          <w:w w:val="110"/>
          <w:sz w:val="96"/>
          <w:u w:val="thick" w:color="231F20"/>
        </w:rPr>
        <w:t>e</w:t>
      </w:r>
      <w:r>
        <w:rPr>
          <w:rFonts w:ascii="Palatino Linotype"/>
          <w:b/>
          <w:color w:val="231F20"/>
          <w:w w:val="104"/>
          <w:sz w:val="96"/>
          <w:u w:val="thick" w:color="231F20"/>
        </w:rPr>
        <w:t xml:space="preserve"> </w:t>
      </w:r>
      <w:r>
        <w:rPr>
          <w:rFonts w:ascii="Palatino Linotype"/>
          <w:b/>
          <w:color w:val="231F20"/>
          <w:sz w:val="96"/>
          <w:u w:val="thick" w:color="231F20"/>
        </w:rPr>
        <w:tab/>
      </w:r>
    </w:p>
    <w:p w:rsidR="00BF4D1F" w:rsidRDefault="006A59D7">
      <w:pPr>
        <w:pStyle w:val="BodyText"/>
        <w:spacing w:line="270" w:lineRule="exact"/>
        <w:ind w:left="2076"/>
      </w:pPr>
      <w:r>
        <w:rPr>
          <w:color w:val="231F20"/>
        </w:rPr>
        <w:t>Aransas</w:t>
      </w:r>
      <w:r>
        <w:rPr>
          <w:color w:val="231F20"/>
          <w:spacing w:val="-3"/>
        </w:rPr>
        <w:t xml:space="preserve"> </w:t>
      </w:r>
      <w:r>
        <w:rPr>
          <w:color w:val="231F20"/>
        </w:rPr>
        <w:t>County</w:t>
      </w:r>
      <w:r>
        <w:rPr>
          <w:color w:val="231F20"/>
          <w:spacing w:val="-2"/>
        </w:rPr>
        <w:t xml:space="preserve"> </w:t>
      </w:r>
      <w:r>
        <w:rPr>
          <w:color w:val="231F20"/>
        </w:rPr>
        <w:t>Long</w:t>
      </w:r>
      <w:r>
        <w:rPr>
          <w:color w:val="231F20"/>
          <w:spacing w:val="-13"/>
        </w:rPr>
        <w:t xml:space="preserve"> </w:t>
      </w:r>
      <w:r>
        <w:rPr>
          <w:color w:val="231F20"/>
        </w:rPr>
        <w:t>Term</w:t>
      </w:r>
      <w:r>
        <w:rPr>
          <w:color w:val="231F20"/>
          <w:spacing w:val="-3"/>
        </w:rPr>
        <w:t xml:space="preserve"> </w:t>
      </w:r>
      <w:r>
        <w:rPr>
          <w:color w:val="231F20"/>
        </w:rPr>
        <w:t>Recovery</w:t>
      </w:r>
      <w:r>
        <w:rPr>
          <w:color w:val="231F20"/>
          <w:spacing w:val="-2"/>
        </w:rPr>
        <w:t xml:space="preserve"> </w:t>
      </w:r>
      <w:r>
        <w:rPr>
          <w:color w:val="231F20"/>
          <w:w w:val="95"/>
        </w:rPr>
        <w:t xml:space="preserve">• </w:t>
      </w:r>
      <w:r>
        <w:rPr>
          <w:rFonts w:cs="Calibri"/>
          <w:color w:val="231F20"/>
        </w:rPr>
        <w:t>517</w:t>
      </w:r>
      <w:r>
        <w:rPr>
          <w:rFonts w:cs="Calibri"/>
          <w:color w:val="231F20"/>
          <w:spacing w:val="-2"/>
        </w:rPr>
        <w:t xml:space="preserve"> </w:t>
      </w:r>
      <w:r>
        <w:rPr>
          <w:rFonts w:cs="Calibri"/>
          <w:color w:val="231F20"/>
        </w:rPr>
        <w:t>E.</w:t>
      </w:r>
      <w:r>
        <w:rPr>
          <w:rFonts w:cs="Calibri"/>
          <w:color w:val="231F20"/>
          <w:spacing w:val="-3"/>
        </w:rPr>
        <w:t xml:space="preserve"> </w:t>
      </w:r>
      <w:r>
        <w:rPr>
          <w:rFonts w:cs="Calibri"/>
          <w:color w:val="231F20"/>
        </w:rPr>
        <w:t>Mimosa</w:t>
      </w:r>
      <w:r>
        <w:rPr>
          <w:rFonts w:cs="Calibri"/>
          <w:color w:val="231F20"/>
          <w:spacing w:val="-2"/>
        </w:rPr>
        <w:t xml:space="preserve"> </w:t>
      </w:r>
      <w:r>
        <w:rPr>
          <w:color w:val="231F20"/>
          <w:w w:val="95"/>
        </w:rPr>
        <w:t xml:space="preserve">• </w:t>
      </w:r>
      <w:r>
        <w:rPr>
          <w:color w:val="231F20"/>
        </w:rPr>
        <w:t>Rockport,</w:t>
      </w:r>
      <w:r>
        <w:rPr>
          <w:color w:val="231F20"/>
          <w:spacing w:val="-13"/>
        </w:rPr>
        <w:t xml:space="preserve"> </w:t>
      </w:r>
      <w:r>
        <w:rPr>
          <w:color w:val="231F20"/>
        </w:rPr>
        <w:t>Texas</w:t>
      </w:r>
      <w:r>
        <w:rPr>
          <w:color w:val="231F20"/>
          <w:spacing w:val="-2"/>
        </w:rPr>
        <w:t xml:space="preserve"> </w:t>
      </w:r>
      <w:r>
        <w:rPr>
          <w:color w:val="231F20"/>
        </w:rPr>
        <w:t>78382</w:t>
      </w:r>
    </w:p>
    <w:p w:rsidR="00BF4D1F" w:rsidRDefault="00BF4D1F">
      <w:pPr>
        <w:spacing w:before="4"/>
        <w:rPr>
          <w:rFonts w:ascii="Calibri" w:eastAsia="Calibri" w:hAnsi="Calibri" w:cs="Calibri"/>
          <w:sz w:val="2"/>
          <w:szCs w:val="2"/>
        </w:rPr>
      </w:pPr>
    </w:p>
    <w:p w:rsidR="00BF4D1F" w:rsidRDefault="006A59D7">
      <w:pPr>
        <w:spacing w:line="40" w:lineRule="atLeast"/>
        <w:ind w:left="100"/>
        <w:rPr>
          <w:rFonts w:ascii="Calibri" w:eastAsia="Calibri" w:hAnsi="Calibri" w:cs="Calibri"/>
          <w:sz w:val="4"/>
          <w:szCs w:val="4"/>
        </w:rPr>
      </w:pPr>
      <w:r>
        <w:rPr>
          <w:rFonts w:ascii="Calibri" w:eastAsia="Calibri" w:hAnsi="Calibri" w:cs="Calibri"/>
          <w:noProof/>
          <w:sz w:val="4"/>
          <w:szCs w:val="4"/>
        </w:rPr>
        <mc:AlternateContent>
          <mc:Choice Requires="wpg">
            <w:drawing>
              <wp:inline distT="0" distB="0" distL="0" distR="0">
                <wp:extent cx="6883400" cy="25400"/>
                <wp:effectExtent l="6350" t="8890" r="635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25400"/>
                          <a:chOff x="0" y="0"/>
                          <a:chExt cx="10840" cy="40"/>
                        </a:xfrm>
                      </wpg:grpSpPr>
                      <wpg:grpSp>
                        <wpg:cNvPr id="4" name="Group 3"/>
                        <wpg:cNvGrpSpPr>
                          <a:grpSpLocks/>
                        </wpg:cNvGrpSpPr>
                        <wpg:grpSpPr bwMode="auto">
                          <a:xfrm>
                            <a:off x="20" y="20"/>
                            <a:ext cx="10800" cy="2"/>
                            <a:chOff x="20" y="20"/>
                            <a:chExt cx="10800" cy="2"/>
                          </a:xfrm>
                        </wpg:grpSpPr>
                        <wps:wsp>
                          <wps:cNvPr id="5" name="Freeform 4"/>
                          <wps:cNvSpPr>
                            <a:spLocks/>
                          </wps:cNvSpPr>
                          <wps:spPr bwMode="auto">
                            <a:xfrm>
                              <a:off x="20" y="20"/>
                              <a:ext cx="10800" cy="2"/>
                            </a:xfrm>
                            <a:custGeom>
                              <a:avLst/>
                              <a:gdLst>
                                <a:gd name="T0" fmla="+- 0 20 20"/>
                                <a:gd name="T1" fmla="*/ T0 w 10800"/>
                                <a:gd name="T2" fmla="+- 0 10820 20"/>
                                <a:gd name="T3" fmla="*/ T2 w 10800"/>
                              </a:gdLst>
                              <a:ahLst/>
                              <a:cxnLst>
                                <a:cxn ang="0">
                                  <a:pos x="T1" y="0"/>
                                </a:cxn>
                                <a:cxn ang="0">
                                  <a:pos x="T3" y="0"/>
                                </a:cxn>
                              </a:cxnLst>
                              <a:rect l="0" t="0" r="r" b="b"/>
                              <a:pathLst>
                                <a:path w="10800">
                                  <a:moveTo>
                                    <a:pt x="0" y="0"/>
                                  </a:moveTo>
                                  <a:lnTo>
                                    <a:pt x="1080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460DBFFF" id="Group 2" o:spid="_x0000_s1026" style="width:542pt;height:2pt;mso-position-horizontal-relative:char;mso-position-vertical-relative:line" coordsize="108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">
                <v:group id="Group 3" o:spid="_x0000_s1027" style="position:absolute;left:20;top:20;width:10800;height:2" coordorigin="20,20"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20;top:2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f2rcQA&#10;AADaAAAADwAAAGRycy9kb3ducmV2LnhtbESPQWvCQBSE70L/w/IK3sxuW5Q0dRWRFrR6aFMv3h7Z&#10;1yQ2+zZkV03/vSsIHoeZ+YaZznvbiBN1vnas4SlRIIgLZ2ouNex+PkYpCB+QDTaOScM/eZjPHgZT&#10;zIw78zed8lCKCGGfoYYqhDaT0hcVWfSJa4mj9+s6iyHKrpSmw3OE20Y+KzWRFmuOCxW2tKyo+MuP&#10;VkNerPfjrfz0L18btQ3vr4dUpQeth4/94g1EoD7cw7f2ymgYw/VKvAFy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X9q3EAAAA2gAAAA8AAAAAAAAAAAAAAAAAmAIAAGRycy9k&#10;b3ducmV2LnhtbFBLBQYAAAAABAAEAPUAAACJAwAAAAA=&#10;" path="m,l10800,e" filled="f" strokecolor="#231f20" strokeweight="2pt">
                    <v:path arrowok="t" o:connecttype="custom" o:connectlocs="0,0;10800,0" o:connectangles="0,0"/>
                  </v:shape>
                </v:group>
                <w10:anchorlock/>
              </v:group>
            </w:pict>
          </mc:Fallback>
        </mc:AlternateContent>
      </w:r>
    </w:p>
    <w:p w:rsidR="006A59D7" w:rsidRDefault="006A59D7" w:rsidP="006A59D7">
      <w:pPr>
        <w:ind w:firstLine="720"/>
        <w:jc w:val="center"/>
        <w:rPr>
          <w:sz w:val="20"/>
          <w:szCs w:val="20"/>
        </w:rPr>
      </w:pPr>
    </w:p>
    <w:p w:rsidR="006A59D7" w:rsidRDefault="006A59D7" w:rsidP="006A59D7">
      <w:pPr>
        <w:tabs>
          <w:tab w:val="left" w:pos="5670"/>
        </w:tabs>
        <w:rPr>
          <w:smallCaps/>
          <w:sz w:val="20"/>
        </w:rPr>
      </w:pPr>
      <w:r>
        <w:rPr>
          <w:smallCaps/>
          <w:sz w:val="20"/>
        </w:rPr>
        <w:t>Contact: Deanna Spruce Phone: 361-790-9496</w:t>
      </w:r>
      <w:r>
        <w:rPr>
          <w:smallCaps/>
          <w:sz w:val="20"/>
        </w:rPr>
        <w:tab/>
      </w:r>
      <w:r>
        <w:rPr>
          <w:smallCaps/>
          <w:sz w:val="20"/>
        </w:rPr>
        <w:tab/>
      </w:r>
      <w:r>
        <w:rPr>
          <w:smallCaps/>
          <w:sz w:val="20"/>
        </w:rPr>
        <w:tab/>
      </w:r>
      <w:r>
        <w:rPr>
          <w:smallCaps/>
          <w:sz w:val="20"/>
        </w:rPr>
        <w:tab/>
        <w:t>October 31, 2018</w:t>
      </w:r>
    </w:p>
    <w:p w:rsidR="006A59D7" w:rsidRDefault="006A59D7" w:rsidP="006A59D7">
      <w:pPr>
        <w:tabs>
          <w:tab w:val="left" w:pos="5670"/>
        </w:tabs>
        <w:rPr>
          <w:smallCaps/>
          <w:sz w:val="20"/>
        </w:rPr>
      </w:pPr>
      <w:r>
        <w:rPr>
          <w:smallCaps/>
          <w:sz w:val="20"/>
        </w:rPr>
        <w:t>Aransas County long term recovery Public information officer</w:t>
      </w:r>
    </w:p>
    <w:p w:rsidR="006A59D7" w:rsidRDefault="006A59D7" w:rsidP="006A59D7">
      <w:pPr>
        <w:jc w:val="center"/>
        <w:rPr>
          <w:b/>
          <w:smallCaps/>
          <w:sz w:val="32"/>
          <w:szCs w:val="32"/>
        </w:rPr>
      </w:pPr>
      <w:bookmarkStart w:id="1" w:name="a10"/>
    </w:p>
    <w:p w:rsidR="006A59D7" w:rsidRDefault="006A59D7" w:rsidP="006A59D7">
      <w:pPr>
        <w:jc w:val="center"/>
        <w:rPr>
          <w:b/>
          <w:smallCaps/>
          <w:sz w:val="32"/>
          <w:szCs w:val="32"/>
        </w:rPr>
      </w:pPr>
      <w:r>
        <w:rPr>
          <w:b/>
          <w:smallCaps/>
          <w:sz w:val="32"/>
          <w:szCs w:val="32"/>
        </w:rPr>
        <w:t xml:space="preserve">removal of debris from waters in </w:t>
      </w:r>
      <w:proofErr w:type="spellStart"/>
      <w:r>
        <w:rPr>
          <w:b/>
          <w:smallCaps/>
          <w:sz w:val="32"/>
          <w:szCs w:val="32"/>
        </w:rPr>
        <w:t>Copano</w:t>
      </w:r>
      <w:proofErr w:type="spellEnd"/>
      <w:r>
        <w:rPr>
          <w:b/>
          <w:smallCaps/>
          <w:sz w:val="32"/>
          <w:szCs w:val="32"/>
        </w:rPr>
        <w:t xml:space="preserve"> </w:t>
      </w:r>
      <w:r w:rsidR="00366EF1">
        <w:rPr>
          <w:b/>
          <w:smallCaps/>
          <w:sz w:val="32"/>
          <w:szCs w:val="32"/>
        </w:rPr>
        <w:t>C</w:t>
      </w:r>
      <w:r w:rsidR="008374CF">
        <w:rPr>
          <w:b/>
          <w:smallCaps/>
          <w:sz w:val="32"/>
          <w:szCs w:val="32"/>
        </w:rPr>
        <w:t>ove,</w:t>
      </w:r>
      <w:r>
        <w:rPr>
          <w:b/>
          <w:smallCaps/>
          <w:sz w:val="32"/>
          <w:szCs w:val="32"/>
        </w:rPr>
        <w:t xml:space="preserve"> </w:t>
      </w:r>
      <w:proofErr w:type="spellStart"/>
      <w:r w:rsidR="00B45798">
        <w:rPr>
          <w:b/>
          <w:smallCaps/>
          <w:sz w:val="32"/>
          <w:szCs w:val="32"/>
        </w:rPr>
        <w:t>C</w:t>
      </w:r>
      <w:r>
        <w:rPr>
          <w:b/>
          <w:smallCaps/>
          <w:sz w:val="32"/>
          <w:szCs w:val="32"/>
        </w:rPr>
        <w:t>opano</w:t>
      </w:r>
      <w:proofErr w:type="spellEnd"/>
      <w:r>
        <w:rPr>
          <w:b/>
          <w:smallCaps/>
          <w:sz w:val="32"/>
          <w:szCs w:val="32"/>
        </w:rPr>
        <w:t xml:space="preserve"> ridge</w:t>
      </w:r>
      <w:r w:rsidR="008374CF">
        <w:rPr>
          <w:b/>
          <w:smallCaps/>
          <w:sz w:val="32"/>
          <w:szCs w:val="32"/>
        </w:rPr>
        <w:t xml:space="preserve"> and select portions of Salt Lake</w:t>
      </w:r>
      <w:r>
        <w:rPr>
          <w:b/>
          <w:smallCaps/>
          <w:sz w:val="32"/>
          <w:szCs w:val="32"/>
        </w:rPr>
        <w:t xml:space="preserve"> to begin Monday November 5, 2018</w:t>
      </w:r>
    </w:p>
    <w:p w:rsidR="008374CF" w:rsidRDefault="008374CF" w:rsidP="006A59D7">
      <w:pPr>
        <w:jc w:val="center"/>
        <w:rPr>
          <w:b/>
          <w:smallCaps/>
          <w:sz w:val="32"/>
          <w:szCs w:val="32"/>
        </w:rPr>
      </w:pPr>
    </w:p>
    <w:p w:rsidR="006A59D7" w:rsidRDefault="006A59D7" w:rsidP="006A59D7">
      <w:pPr>
        <w:spacing w:line="480" w:lineRule="auto"/>
        <w:ind w:firstLine="720"/>
        <w:rPr>
          <w:bCs/>
        </w:rPr>
      </w:pPr>
      <w:r>
        <w:t>ROCKPORT, TX –</w:t>
      </w:r>
      <w:r>
        <w:rPr>
          <w:bCs/>
        </w:rPr>
        <w:t xml:space="preserve">The removal of the last remaining amounts of hazardous debris from waters in </w:t>
      </w:r>
      <w:proofErr w:type="spellStart"/>
      <w:r>
        <w:rPr>
          <w:bCs/>
        </w:rPr>
        <w:t>Copano</w:t>
      </w:r>
      <w:proofErr w:type="spellEnd"/>
      <w:r>
        <w:rPr>
          <w:bCs/>
        </w:rPr>
        <w:t xml:space="preserve"> Cove and </w:t>
      </w:r>
      <w:proofErr w:type="spellStart"/>
      <w:r>
        <w:rPr>
          <w:bCs/>
        </w:rPr>
        <w:t>Copano</w:t>
      </w:r>
      <w:proofErr w:type="spellEnd"/>
      <w:r>
        <w:rPr>
          <w:bCs/>
        </w:rPr>
        <w:t xml:space="preserve"> Ridge and select portions of Salt Lake deposited by Hurricane Harvey will begin Monday, November 5, 2018. This includes waters that may be considered privately-owned and submerged lands.  Any privately-owned facilities along the coast which require demolition are the responsibility of the owner.  The limited hazardous debris removal from the privately-owned, submerged land include</w:t>
      </w:r>
      <w:r w:rsidR="003A69E8">
        <w:rPr>
          <w:bCs/>
        </w:rPr>
        <w:t xml:space="preserve"> all canals</w:t>
      </w:r>
      <w:r w:rsidR="00613695">
        <w:rPr>
          <w:bCs/>
        </w:rPr>
        <w:t xml:space="preserve"> of</w:t>
      </w:r>
      <w:r>
        <w:rPr>
          <w:bCs/>
        </w:rPr>
        <w:t xml:space="preserve"> </w:t>
      </w:r>
      <w:proofErr w:type="spellStart"/>
      <w:r>
        <w:rPr>
          <w:bCs/>
        </w:rPr>
        <w:t>Copano</w:t>
      </w:r>
      <w:proofErr w:type="spellEnd"/>
      <w:r>
        <w:rPr>
          <w:bCs/>
        </w:rPr>
        <w:t xml:space="preserve"> Cove, </w:t>
      </w:r>
      <w:proofErr w:type="spellStart"/>
      <w:r>
        <w:rPr>
          <w:bCs/>
        </w:rPr>
        <w:t>Copano</w:t>
      </w:r>
      <w:proofErr w:type="spellEnd"/>
      <w:r>
        <w:rPr>
          <w:bCs/>
        </w:rPr>
        <w:t xml:space="preserve"> Ridge and select portions of Salt Lake.  </w:t>
      </w:r>
    </w:p>
    <w:p w:rsidR="006A59D7" w:rsidRDefault="006A59D7" w:rsidP="006A59D7">
      <w:pPr>
        <w:spacing w:line="480" w:lineRule="auto"/>
        <w:ind w:firstLine="720"/>
        <w:rPr>
          <w:bCs/>
        </w:rPr>
      </w:pPr>
      <w:r>
        <w:rPr>
          <w:bCs/>
        </w:rPr>
        <w:t>All debris removal efforts will be conducted due to the public’s health and safety of the citizens of the impacted areas. Some specific examples of eligible items that may be found in local waters include automobiles, trucks, motorcycles and similar vehicles; sunken and submerged vessels; large appliances such as washing machines, dryers, dish-washing machines, refrigerators, hot water heaters, and similar household appliances or commercial machine items of comparable cubic dimensions; sunken, submerged, and partially collapsed structures, decks, docks, balconies, and similar man-made structures. Lone timbers or other similar small building materials are not eligible.</w:t>
      </w:r>
    </w:p>
    <w:p w:rsidR="006A59D7" w:rsidRDefault="006A59D7" w:rsidP="006A59D7">
      <w:pPr>
        <w:spacing w:line="480" w:lineRule="auto"/>
        <w:ind w:firstLine="720"/>
        <w:rPr>
          <w:bCs/>
        </w:rPr>
      </w:pPr>
      <w:r>
        <w:rPr>
          <w:bCs/>
        </w:rPr>
        <w:t xml:space="preserve">Aransas County will only remove storm generated hazardous debris that poses a threat to the health and safety of the public. Aransas County will not be dredging, or removing sand, silt, gravel, concrete blocks, slabs, asphalt, sidewalks, or similar items. Aransas County will not remove floating trash unless it is a barrel, drum or tank, or it is a container with a hazardous substance confirmed by the Texas Commission on Environmental Quality. </w:t>
      </w:r>
    </w:p>
    <w:p w:rsidR="006A59D7" w:rsidRDefault="006A59D7" w:rsidP="006A59D7">
      <w:pPr>
        <w:spacing w:line="480" w:lineRule="auto"/>
        <w:ind w:firstLine="720"/>
        <w:rPr>
          <w:shd w:val="clear" w:color="auto" w:fill="FFFFFF"/>
        </w:rPr>
      </w:pPr>
      <w:r>
        <w:lastRenderedPageBreak/>
        <w:t>According to Judge C. H. Burt Mills, Aransas County, “We appreciate all the people that worked so diligently to state our case in front of state and federal agencies to explain why this critical step is necessary and urgently needed for our community. We are a water based community. Safe access to our water ways, and neighborhoods drives our tourism-based economy and way of life. This is an essential step in</w:t>
      </w:r>
      <w:r w:rsidR="003A69E8">
        <w:t xml:space="preserve"> our Long-Term Recovery efforts,</w:t>
      </w:r>
      <w:r>
        <w:t xml:space="preserve">” </w:t>
      </w:r>
      <w:r w:rsidR="00B45798">
        <w:t>Judge C.H. Burt Mills concluded.</w:t>
      </w:r>
    </w:p>
    <w:p w:rsidR="006A59D7" w:rsidRDefault="006A59D7" w:rsidP="00BC6A2B">
      <w:pPr>
        <w:spacing w:line="480" w:lineRule="auto"/>
        <w:jc w:val="both"/>
        <w:rPr>
          <w:bCs/>
        </w:rPr>
      </w:pPr>
    </w:p>
    <w:p w:rsidR="006A59D7" w:rsidRDefault="006A59D7" w:rsidP="006A59D7">
      <w:pPr>
        <w:spacing w:line="480" w:lineRule="auto"/>
        <w:ind w:firstLine="720"/>
        <w:jc w:val="center"/>
        <w:rPr>
          <w:bCs/>
        </w:rPr>
      </w:pPr>
      <w:r>
        <w:rPr>
          <w:bCs/>
        </w:rPr>
        <w:t>-END-</w:t>
      </w:r>
      <w:bookmarkEnd w:id="1"/>
    </w:p>
    <w:p w:rsidR="006A59D7" w:rsidRDefault="006A59D7" w:rsidP="006A59D7">
      <w:pPr>
        <w:ind w:left="720"/>
        <w:rPr>
          <w:rFonts w:ascii="Times New Roman" w:hAnsi="Times New Roman" w:cs="Times New Roman"/>
          <w:color w:val="282828"/>
          <w:spacing w:val="-17"/>
          <w:w w:val="110"/>
          <w:sz w:val="24"/>
          <w:szCs w:val="24"/>
        </w:rPr>
      </w:pPr>
      <w:bookmarkStart w:id="2" w:name="_Hlk507613720"/>
    </w:p>
    <w:p w:rsidR="006A59D7" w:rsidRDefault="006A59D7" w:rsidP="006A59D7">
      <w:pPr>
        <w:ind w:left="720"/>
        <w:rPr>
          <w:rFonts w:ascii="Times New Roman" w:hAnsi="Times New Roman" w:cs="Times New Roman"/>
          <w:sz w:val="24"/>
          <w:szCs w:val="24"/>
        </w:rPr>
      </w:pPr>
    </w:p>
    <w:p w:rsidR="006A59D7" w:rsidRDefault="006A59D7" w:rsidP="006A59D7">
      <w:pPr>
        <w:ind w:left="720"/>
      </w:pPr>
    </w:p>
    <w:p w:rsidR="006A59D7" w:rsidRDefault="006A59D7" w:rsidP="006A59D7">
      <w:pPr>
        <w:autoSpaceDE w:val="0"/>
        <w:autoSpaceDN w:val="0"/>
        <w:rPr>
          <w:rFonts w:ascii="Times New Roman" w:eastAsia="Arial" w:hAnsi="Arial" w:cs="Arial"/>
          <w:sz w:val="23"/>
          <w:szCs w:val="24"/>
        </w:rPr>
      </w:pPr>
    </w:p>
    <w:p w:rsidR="006A59D7" w:rsidRDefault="006A59D7" w:rsidP="006A59D7">
      <w:pPr>
        <w:autoSpaceDE w:val="0"/>
        <w:autoSpaceDN w:val="0"/>
        <w:spacing w:before="5"/>
        <w:rPr>
          <w:rFonts w:ascii="Arial" w:eastAsia="Arial" w:hAnsi="Arial" w:cs="Arial"/>
          <w:szCs w:val="24"/>
        </w:rPr>
      </w:pPr>
    </w:p>
    <w:bookmarkEnd w:id="2"/>
    <w:p w:rsidR="006A59D7" w:rsidRDefault="006A59D7" w:rsidP="006A59D7">
      <w:pPr>
        <w:ind w:left="720"/>
        <w:rPr>
          <w:rFonts w:ascii="Times New Roman" w:hAnsi="Times New Roman" w:cs="Times New Roman"/>
          <w:b/>
          <w:color w:val="030303"/>
          <w:sz w:val="28"/>
          <w:highlight w:val="yellow"/>
        </w:rPr>
      </w:pPr>
      <w:r>
        <w:rPr>
          <w:rFonts w:ascii="Times New Roman" w:hAnsi="Times New Roman" w:cs="Times New Roman"/>
          <w:color w:val="3D3D3D"/>
          <w:w w:val="110"/>
          <w:sz w:val="24"/>
          <w:szCs w:val="24"/>
        </w:rPr>
        <w:t xml:space="preserve"> </w:t>
      </w:r>
    </w:p>
    <w:sectPr w:rsidR="006A59D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640" w:right="60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6A" w:rsidRDefault="0064646A" w:rsidP="00B45798">
      <w:r>
        <w:separator/>
      </w:r>
    </w:p>
  </w:endnote>
  <w:endnote w:type="continuationSeparator" w:id="0">
    <w:p w:rsidR="0064646A" w:rsidRDefault="0064646A" w:rsidP="00B4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8" w:rsidRDefault="00B45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8" w:rsidRDefault="00B457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8" w:rsidRDefault="00B45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6A" w:rsidRDefault="0064646A" w:rsidP="00B45798">
      <w:r>
        <w:separator/>
      </w:r>
    </w:p>
  </w:footnote>
  <w:footnote w:type="continuationSeparator" w:id="0">
    <w:p w:rsidR="0064646A" w:rsidRDefault="0064646A" w:rsidP="00B45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8" w:rsidRDefault="00B45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8" w:rsidRDefault="00B45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8" w:rsidRDefault="00B45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1F"/>
    <w:rsid w:val="001B26CB"/>
    <w:rsid w:val="00366EF1"/>
    <w:rsid w:val="003A69E8"/>
    <w:rsid w:val="00613695"/>
    <w:rsid w:val="0064646A"/>
    <w:rsid w:val="006A59D7"/>
    <w:rsid w:val="008374CF"/>
    <w:rsid w:val="0087034B"/>
    <w:rsid w:val="009D6309"/>
    <w:rsid w:val="00A17CE4"/>
    <w:rsid w:val="00AB29DB"/>
    <w:rsid w:val="00B45798"/>
    <w:rsid w:val="00BB26E6"/>
    <w:rsid w:val="00BC6A2B"/>
    <w:rsid w:val="00B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C00DEF-5778-4C38-893B-7A181431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08"/>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5798"/>
    <w:pPr>
      <w:tabs>
        <w:tab w:val="center" w:pos="4680"/>
        <w:tab w:val="right" w:pos="9360"/>
      </w:tabs>
    </w:pPr>
  </w:style>
  <w:style w:type="character" w:customStyle="1" w:styleId="HeaderChar">
    <w:name w:val="Header Char"/>
    <w:basedOn w:val="DefaultParagraphFont"/>
    <w:link w:val="Header"/>
    <w:uiPriority w:val="99"/>
    <w:rsid w:val="00B45798"/>
  </w:style>
  <w:style w:type="paragraph" w:styleId="Footer">
    <w:name w:val="footer"/>
    <w:basedOn w:val="Normal"/>
    <w:link w:val="FooterChar"/>
    <w:uiPriority w:val="99"/>
    <w:unhideWhenUsed/>
    <w:rsid w:val="00B45798"/>
    <w:pPr>
      <w:tabs>
        <w:tab w:val="center" w:pos="4680"/>
        <w:tab w:val="right" w:pos="9360"/>
      </w:tabs>
    </w:pPr>
  </w:style>
  <w:style w:type="character" w:customStyle="1" w:styleId="FooterChar">
    <w:name w:val="Footer Char"/>
    <w:basedOn w:val="DefaultParagraphFont"/>
    <w:link w:val="Footer"/>
    <w:uiPriority w:val="99"/>
    <w:rsid w:val="00B4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40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Aransas County</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Spruce</dc:creator>
  <cp:lastModifiedBy>Deanna Spruce</cp:lastModifiedBy>
  <cp:revision>2</cp:revision>
  <dcterms:created xsi:type="dcterms:W3CDTF">2018-10-31T15:44:00Z</dcterms:created>
  <dcterms:modified xsi:type="dcterms:W3CDTF">2018-10-31T15:44:00Z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LastSaved">
    <vt:filetime>2018-10-30T00:00:00Z</vt:filetime>
  </property>
</Properties>
</file>